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15" w:rsidRPr="00B2418C" w:rsidRDefault="00DF7515" w:rsidP="00C41821">
      <w:pPr>
        <w:pStyle w:val="HTML"/>
        <w:tabs>
          <w:tab w:val="left" w:pos="132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418C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C915A1" w:rsidRPr="00B2418C" w:rsidRDefault="00C915A1" w:rsidP="00C41821">
      <w:pPr>
        <w:pStyle w:val="HTML"/>
        <w:tabs>
          <w:tab w:val="left" w:pos="132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15A1" w:rsidRPr="00B2418C" w:rsidRDefault="00C915A1" w:rsidP="008059BC">
      <w:pPr>
        <w:pStyle w:val="HTML"/>
        <w:tabs>
          <w:tab w:val="left" w:pos="132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418C">
        <w:rPr>
          <w:rFonts w:ascii="Times New Roman" w:hAnsi="Times New Roman" w:cs="Times New Roman"/>
          <w:bCs/>
          <w:sz w:val="28"/>
          <w:szCs w:val="28"/>
        </w:rPr>
        <w:t xml:space="preserve">Вноситься </w:t>
      </w:r>
    </w:p>
    <w:p w:rsidR="008059BC" w:rsidRPr="00B2418C" w:rsidRDefault="008059BC" w:rsidP="008059BC">
      <w:pPr>
        <w:pStyle w:val="HTML"/>
        <w:tabs>
          <w:tab w:val="left" w:pos="1320"/>
        </w:tabs>
        <w:jc w:val="right"/>
        <w:rPr>
          <w:sz w:val="28"/>
          <w:szCs w:val="28"/>
        </w:rPr>
      </w:pPr>
    </w:p>
    <w:p w:rsidR="00C915A1" w:rsidRPr="00B2418C" w:rsidRDefault="00C915A1" w:rsidP="00C41821">
      <w:pPr>
        <w:pStyle w:val="HTML"/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2EC" w:rsidRPr="00B2418C" w:rsidRDefault="00C822EC" w:rsidP="00C41821">
      <w:pPr>
        <w:pStyle w:val="HTML"/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18C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:rsidR="00C822EC" w:rsidRPr="00B2418C" w:rsidRDefault="00C822EC" w:rsidP="00C41821">
      <w:pPr>
        <w:pStyle w:val="HTML"/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2EC" w:rsidRPr="00B2418C" w:rsidRDefault="00C822EC" w:rsidP="008059BC">
      <w:pPr>
        <w:pStyle w:val="HTML"/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18C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8059BC" w:rsidRPr="00B2418C">
        <w:rPr>
          <w:rFonts w:ascii="Times New Roman" w:hAnsi="Times New Roman" w:cs="Times New Roman"/>
          <w:b/>
          <w:bCs/>
          <w:sz w:val="28"/>
          <w:szCs w:val="28"/>
        </w:rPr>
        <w:t xml:space="preserve">основи </w:t>
      </w:r>
      <w:r w:rsidRPr="00B2418C">
        <w:rPr>
          <w:rFonts w:ascii="Times New Roman" w:hAnsi="Times New Roman" w:cs="Times New Roman"/>
          <w:b/>
          <w:bCs/>
          <w:sz w:val="28"/>
          <w:szCs w:val="28"/>
        </w:rPr>
        <w:t>саморегулюва</w:t>
      </w:r>
      <w:r w:rsidR="008059BC" w:rsidRPr="00B2418C">
        <w:rPr>
          <w:rFonts w:ascii="Times New Roman" w:hAnsi="Times New Roman" w:cs="Times New Roman"/>
          <w:b/>
          <w:bCs/>
          <w:sz w:val="28"/>
          <w:szCs w:val="28"/>
        </w:rPr>
        <w:t xml:space="preserve">ння </w:t>
      </w:r>
    </w:p>
    <w:p w:rsidR="00CE5C03" w:rsidRPr="00B2418C" w:rsidRDefault="00CE5C03" w:rsidP="008059BC">
      <w:pPr>
        <w:pStyle w:val="HTML"/>
        <w:tabs>
          <w:tab w:val="left" w:pos="1320"/>
        </w:tabs>
        <w:jc w:val="center"/>
        <w:rPr>
          <w:b/>
          <w:sz w:val="28"/>
          <w:szCs w:val="28"/>
        </w:rPr>
      </w:pPr>
      <w:r w:rsidRPr="00B2418C">
        <w:rPr>
          <w:rFonts w:ascii="Times New Roman" w:hAnsi="Times New Roman" w:cs="Times New Roman"/>
          <w:b/>
          <w:bCs/>
          <w:sz w:val="28"/>
          <w:szCs w:val="28"/>
        </w:rPr>
        <w:t>Про саморегулювання у сфері господарської діяльності</w:t>
      </w:r>
    </w:p>
    <w:p w:rsidR="00C822EC" w:rsidRPr="00B2418C" w:rsidRDefault="00C822EC" w:rsidP="00C41821">
      <w:pPr>
        <w:tabs>
          <w:tab w:val="left" w:pos="1320"/>
        </w:tabs>
        <w:jc w:val="center"/>
        <w:rPr>
          <w:b/>
          <w:sz w:val="28"/>
          <w:szCs w:val="28"/>
          <w:lang w:val="uk-UA"/>
        </w:rPr>
      </w:pPr>
    </w:p>
    <w:p w:rsidR="00C822EC" w:rsidRPr="00B2418C" w:rsidRDefault="00C822EC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F84FB6" w:rsidRPr="00B2418C" w:rsidRDefault="00C822EC" w:rsidP="00CE5C03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Стаття 1. </w:t>
      </w:r>
      <w:r w:rsidR="00CE5C03" w:rsidRPr="00B2418C">
        <w:rPr>
          <w:b/>
          <w:sz w:val="28"/>
          <w:szCs w:val="28"/>
          <w:lang w:val="uk-UA"/>
        </w:rPr>
        <w:t xml:space="preserve">Визначення термінів </w:t>
      </w:r>
    </w:p>
    <w:p w:rsidR="00F84FB6" w:rsidRPr="00B2418C" w:rsidRDefault="00F84FB6" w:rsidP="00CE5C0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0" w:name="n5"/>
      <w:bookmarkEnd w:id="0"/>
      <w:r w:rsidRPr="00B2418C">
        <w:rPr>
          <w:sz w:val="28"/>
          <w:szCs w:val="28"/>
          <w:lang w:val="uk-UA"/>
        </w:rPr>
        <w:t>1. У цьому Законі терміни вживаються в такому значенні:</w:t>
      </w:r>
    </w:p>
    <w:p w:rsidR="00CE5C03" w:rsidRPr="00B2418C" w:rsidRDefault="00CE5C03" w:rsidP="00CE5C0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FE2190" w:rsidRPr="00B2418C" w:rsidRDefault="00FE2190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  <w:r w:rsidRPr="00B2418C">
        <w:rPr>
          <w:sz w:val="28"/>
          <w:szCs w:val="28"/>
          <w:lang w:val="uk-UA"/>
        </w:rPr>
        <w:t xml:space="preserve">1) </w:t>
      </w:r>
      <w:r w:rsidRPr="00B2418C">
        <w:rPr>
          <w:sz w:val="28"/>
          <w:szCs w:val="28"/>
          <w:shd w:val="clear" w:color="auto" w:fill="FFFFFF"/>
          <w:lang w:val="uk-UA"/>
        </w:rPr>
        <w:t xml:space="preserve">господарська діяльність – </w:t>
      </w:r>
      <w:r w:rsidRPr="00B2418C">
        <w:rPr>
          <w:sz w:val="28"/>
          <w:szCs w:val="28"/>
          <w:lang w:val="uk-UA"/>
        </w:rPr>
        <w:t xml:space="preserve">діяльність </w:t>
      </w:r>
      <w:r w:rsidR="00B04837" w:rsidRPr="00B2418C">
        <w:rPr>
          <w:sz w:val="28"/>
          <w:szCs w:val="28"/>
          <w:lang w:val="uk-UA"/>
        </w:rPr>
        <w:t xml:space="preserve">суб’єктів </w:t>
      </w:r>
      <w:r w:rsidRPr="00B2418C">
        <w:rPr>
          <w:sz w:val="28"/>
          <w:szCs w:val="28"/>
          <w:lang w:val="uk-UA"/>
        </w:rPr>
        <w:t xml:space="preserve">господарювання (юридичних осіб приватного права, фізичних осіб – підприємців, </w:t>
      </w:r>
      <w:proofErr w:type="spellStart"/>
      <w:r w:rsidRPr="00B2418C">
        <w:rPr>
          <w:sz w:val="28"/>
          <w:szCs w:val="28"/>
          <w:lang w:val="uk-UA"/>
        </w:rPr>
        <w:t>самозайнятих</w:t>
      </w:r>
      <w:proofErr w:type="spellEnd"/>
      <w:r w:rsidRPr="00B2418C">
        <w:rPr>
          <w:sz w:val="28"/>
          <w:szCs w:val="28"/>
          <w:lang w:val="uk-UA"/>
        </w:rPr>
        <w:t xml:space="preserve"> осіб</w:t>
      </w:r>
      <w:r w:rsidR="0092501F" w:rsidRPr="00B2418C">
        <w:rPr>
          <w:sz w:val="28"/>
          <w:szCs w:val="28"/>
          <w:lang w:val="uk-UA"/>
        </w:rPr>
        <w:t>, фізичних осіб, які провадять незалежну професійну діяльність</w:t>
      </w:r>
      <w:r w:rsidRPr="00B2418C">
        <w:rPr>
          <w:sz w:val="28"/>
          <w:szCs w:val="28"/>
          <w:lang w:val="uk-UA"/>
        </w:rPr>
        <w:t>)</w:t>
      </w:r>
      <w:r w:rsidR="0092501F" w:rsidRPr="00B2418C">
        <w:rPr>
          <w:sz w:val="28"/>
          <w:szCs w:val="28"/>
          <w:lang w:val="uk-UA"/>
        </w:rPr>
        <w:t xml:space="preserve"> </w:t>
      </w:r>
      <w:r w:rsidRPr="00B2418C">
        <w:rPr>
          <w:sz w:val="28"/>
          <w:szCs w:val="28"/>
          <w:lang w:val="uk-UA"/>
        </w:rPr>
        <w:t>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визначеність;</w:t>
      </w:r>
    </w:p>
    <w:p w:rsidR="00FE2190" w:rsidRPr="00B2418C" w:rsidRDefault="00FE2190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</w:p>
    <w:p w:rsidR="00FE2190" w:rsidRPr="00B2418C" w:rsidRDefault="00FE2190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  <w:r w:rsidRPr="00B2418C">
        <w:rPr>
          <w:sz w:val="28"/>
          <w:szCs w:val="28"/>
          <w:shd w:val="clear" w:color="auto" w:fill="FFFFFF"/>
          <w:lang w:val="uk-UA"/>
        </w:rPr>
        <w:t xml:space="preserve">2) </w:t>
      </w:r>
      <w:r w:rsidRPr="00B2418C">
        <w:rPr>
          <w:sz w:val="28"/>
          <w:szCs w:val="28"/>
          <w:lang w:val="uk-UA"/>
        </w:rPr>
        <w:t>кодекс усталеної практики –</w:t>
      </w:r>
      <w:r w:rsidRPr="00B2418C">
        <w:rPr>
          <w:shd w:val="clear" w:color="auto" w:fill="FFFFFF"/>
          <w:lang w:val="uk-UA"/>
        </w:rPr>
        <w:t xml:space="preserve"> </w:t>
      </w:r>
      <w:r w:rsidRPr="00B2418C">
        <w:rPr>
          <w:sz w:val="28"/>
          <w:szCs w:val="28"/>
          <w:shd w:val="clear" w:color="auto" w:fill="FFFFFF"/>
          <w:lang w:val="uk-UA"/>
        </w:rPr>
        <w:t xml:space="preserve">нормативний </w:t>
      </w:r>
      <w:r w:rsidR="001305E3" w:rsidRPr="00B2418C">
        <w:rPr>
          <w:sz w:val="28"/>
          <w:szCs w:val="28"/>
          <w:shd w:val="clear" w:color="auto" w:fill="FFFFFF"/>
          <w:lang w:val="uk-UA"/>
        </w:rPr>
        <w:t xml:space="preserve">стандартизований </w:t>
      </w:r>
      <w:r w:rsidRPr="00B2418C">
        <w:rPr>
          <w:sz w:val="28"/>
          <w:szCs w:val="28"/>
          <w:shd w:val="clear" w:color="auto" w:fill="FFFFFF"/>
          <w:lang w:val="uk-UA"/>
        </w:rPr>
        <w:t xml:space="preserve">документ, </w:t>
      </w:r>
      <w:r w:rsidR="001A22F4" w:rsidRPr="00B2418C">
        <w:rPr>
          <w:sz w:val="28"/>
          <w:szCs w:val="28"/>
          <w:shd w:val="clear" w:color="auto" w:fill="FFFFFF"/>
          <w:lang w:val="uk-UA"/>
        </w:rPr>
        <w:t>який</w:t>
      </w:r>
      <w:r w:rsidRPr="00B2418C">
        <w:rPr>
          <w:sz w:val="28"/>
          <w:szCs w:val="28"/>
          <w:shd w:val="clear" w:color="auto" w:fill="FFFFFF"/>
          <w:lang w:val="uk-UA"/>
        </w:rPr>
        <w:t xml:space="preserve"> містить рекомендації щодо практик чи процедур проектування, виготовлення, монтажу, технічного обслуговування або експлуатації обладнання, конструкцій чи виробів, </w:t>
      </w:r>
      <w:r w:rsidR="0092501F" w:rsidRPr="00B2418C">
        <w:rPr>
          <w:sz w:val="28"/>
          <w:szCs w:val="28"/>
          <w:shd w:val="clear" w:color="auto" w:fill="FFFFFF"/>
          <w:lang w:val="uk-UA"/>
        </w:rPr>
        <w:t>а також процедур надання послуг, який прийнятий та застосовується</w:t>
      </w:r>
      <w:r w:rsidR="001A22F4" w:rsidRPr="00B2418C">
        <w:rPr>
          <w:sz w:val="28"/>
          <w:szCs w:val="28"/>
          <w:shd w:val="clear" w:color="auto" w:fill="FFFFFF"/>
          <w:lang w:val="uk-UA"/>
        </w:rPr>
        <w:t xml:space="preserve"> </w:t>
      </w:r>
      <w:r w:rsidR="0092501F" w:rsidRPr="00B2418C">
        <w:rPr>
          <w:sz w:val="28"/>
          <w:szCs w:val="28"/>
          <w:shd w:val="clear" w:color="auto" w:fill="FFFFFF"/>
          <w:lang w:val="uk-UA"/>
        </w:rPr>
        <w:t xml:space="preserve">організацією </w:t>
      </w:r>
      <w:r w:rsidRPr="00B2418C">
        <w:rPr>
          <w:sz w:val="28"/>
          <w:szCs w:val="28"/>
          <w:shd w:val="clear" w:color="auto" w:fill="FFFFFF"/>
          <w:lang w:val="uk-UA"/>
        </w:rPr>
        <w:t>саморегулюванн</w:t>
      </w:r>
      <w:r w:rsidR="0092501F" w:rsidRPr="00B2418C">
        <w:rPr>
          <w:sz w:val="28"/>
          <w:szCs w:val="28"/>
          <w:shd w:val="clear" w:color="auto" w:fill="FFFFFF"/>
          <w:lang w:val="uk-UA"/>
        </w:rPr>
        <w:t>я як узагальнення та формалізація таких практик та процедур</w:t>
      </w:r>
      <w:r w:rsidRPr="00B2418C">
        <w:rPr>
          <w:sz w:val="28"/>
          <w:szCs w:val="28"/>
          <w:shd w:val="clear" w:color="auto" w:fill="FFFFFF"/>
          <w:lang w:val="uk-UA"/>
        </w:rPr>
        <w:t>;</w:t>
      </w:r>
    </w:p>
    <w:p w:rsidR="00FE2190" w:rsidRPr="00B2418C" w:rsidRDefault="00FE2190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</w:p>
    <w:p w:rsidR="00290F12" w:rsidRPr="00B2418C" w:rsidRDefault="00FE2190" w:rsidP="00B5176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B2418C">
        <w:rPr>
          <w:sz w:val="28"/>
          <w:szCs w:val="28"/>
          <w:shd w:val="clear" w:color="auto" w:fill="FFFFFF"/>
          <w:lang w:val="uk-UA"/>
        </w:rPr>
        <w:t xml:space="preserve">3) </w:t>
      </w:r>
      <w:r w:rsidR="00290F12" w:rsidRPr="00B2418C">
        <w:rPr>
          <w:sz w:val="28"/>
          <w:szCs w:val="28"/>
          <w:shd w:val="clear" w:color="auto" w:fill="FFFFFF"/>
          <w:lang w:val="uk-UA"/>
        </w:rPr>
        <w:t xml:space="preserve">організація саморегулювання – це негосподарюючий суб’єкт, що поєднує суб’єктів господарської </w:t>
      </w:r>
      <w:r w:rsidR="00290F12" w:rsidRPr="00B2418C">
        <w:rPr>
          <w:i/>
          <w:sz w:val="28"/>
          <w:szCs w:val="28"/>
          <w:shd w:val="clear" w:color="auto" w:fill="FFFFFF"/>
          <w:lang w:val="uk-UA"/>
        </w:rPr>
        <w:t>або незалежної професійної</w:t>
      </w:r>
      <w:r w:rsidR="00290F12" w:rsidRPr="00B2418C">
        <w:rPr>
          <w:sz w:val="28"/>
          <w:szCs w:val="28"/>
          <w:shd w:val="clear" w:color="auto" w:fill="FFFFFF"/>
          <w:lang w:val="uk-UA"/>
        </w:rPr>
        <w:t xml:space="preserve"> діяльності, які об’єдналися для здійснення </w:t>
      </w:r>
      <w:r w:rsidR="00B5176F" w:rsidRPr="00B2418C">
        <w:rPr>
          <w:sz w:val="28"/>
          <w:szCs w:val="28"/>
          <w:shd w:val="clear" w:color="auto" w:fill="FFFFFF"/>
          <w:lang w:val="uk-UA"/>
        </w:rPr>
        <w:t>саморегулювання у виробництві продукції, виконання робіт та наданні послуг певного виду, і відповідає встановленим цим Законом критеріям та принципам</w:t>
      </w:r>
      <w:r w:rsidR="00B5176F" w:rsidRPr="00B2418C">
        <w:rPr>
          <w:lang w:val="uk-UA"/>
        </w:rPr>
        <w:t>;</w:t>
      </w:r>
    </w:p>
    <w:p w:rsidR="00B5176F" w:rsidRPr="00B2418C" w:rsidRDefault="00B5176F" w:rsidP="00B5176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</w:p>
    <w:p w:rsidR="00FE2190" w:rsidRPr="00B2418C" w:rsidRDefault="00290F12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  <w:r w:rsidRPr="00B2418C">
        <w:rPr>
          <w:sz w:val="28"/>
          <w:szCs w:val="28"/>
          <w:shd w:val="clear" w:color="auto" w:fill="FFFFFF"/>
          <w:lang w:val="uk-UA"/>
        </w:rPr>
        <w:t xml:space="preserve">4) </w:t>
      </w:r>
      <w:r w:rsidR="00FE2190" w:rsidRPr="00B2418C">
        <w:rPr>
          <w:sz w:val="28"/>
          <w:szCs w:val="28"/>
          <w:shd w:val="clear" w:color="auto" w:fill="FFFFFF"/>
          <w:lang w:val="uk-UA"/>
        </w:rPr>
        <w:t xml:space="preserve">правила саморегулювання господарської діяльності – нормативний акт, який розробляється та затверджується </w:t>
      </w:r>
      <w:r w:rsidR="001A22F4" w:rsidRPr="00B2418C">
        <w:rPr>
          <w:sz w:val="28"/>
          <w:szCs w:val="28"/>
          <w:shd w:val="clear" w:color="auto" w:fill="FFFFFF"/>
          <w:lang w:val="uk-UA"/>
        </w:rPr>
        <w:t>організацією</w:t>
      </w:r>
      <w:r w:rsidR="0016556F" w:rsidRPr="00B2418C">
        <w:rPr>
          <w:sz w:val="28"/>
          <w:szCs w:val="28"/>
          <w:shd w:val="clear" w:color="auto" w:fill="FFFFFF"/>
          <w:lang w:val="uk-UA"/>
        </w:rPr>
        <w:t>, яка здійснює саморегулювання, і яким встановлюються вимоги, правила провадження господарської діяльності</w:t>
      </w:r>
      <w:r w:rsidR="001A22F4" w:rsidRPr="00B2418C">
        <w:rPr>
          <w:sz w:val="28"/>
          <w:szCs w:val="28"/>
          <w:shd w:val="clear" w:color="auto" w:fill="FFFFFF"/>
          <w:lang w:val="uk-UA"/>
        </w:rPr>
        <w:t xml:space="preserve"> </w:t>
      </w:r>
      <w:r w:rsidR="001A22F4" w:rsidRPr="00B2418C">
        <w:rPr>
          <w:i/>
          <w:sz w:val="28"/>
          <w:szCs w:val="28"/>
          <w:shd w:val="clear" w:color="auto" w:fill="FFFFFF"/>
          <w:lang w:val="uk-UA"/>
        </w:rPr>
        <w:t>або незалежної професійної діяльності</w:t>
      </w:r>
      <w:r w:rsidR="0016556F" w:rsidRPr="00B2418C">
        <w:rPr>
          <w:sz w:val="28"/>
          <w:szCs w:val="28"/>
          <w:shd w:val="clear" w:color="auto" w:fill="FFFFFF"/>
          <w:lang w:val="uk-UA"/>
        </w:rPr>
        <w:t>, які є предметом саморегулювання;</w:t>
      </w:r>
    </w:p>
    <w:p w:rsidR="0016556F" w:rsidRPr="00B2418C" w:rsidRDefault="0016556F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</w:p>
    <w:p w:rsidR="0016556F" w:rsidRPr="00B2418C" w:rsidRDefault="00290F12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  <w:r w:rsidRPr="00B2418C">
        <w:rPr>
          <w:sz w:val="28"/>
          <w:szCs w:val="28"/>
          <w:shd w:val="clear" w:color="auto" w:fill="FFFFFF"/>
          <w:lang w:val="uk-UA"/>
        </w:rPr>
        <w:t>5</w:t>
      </w:r>
      <w:r w:rsidR="00FE2190" w:rsidRPr="00B2418C">
        <w:rPr>
          <w:sz w:val="28"/>
          <w:szCs w:val="28"/>
          <w:shd w:val="clear" w:color="auto" w:fill="FFFFFF"/>
          <w:lang w:val="uk-UA"/>
        </w:rPr>
        <w:t xml:space="preserve">) </w:t>
      </w:r>
      <w:r w:rsidR="001A22F4" w:rsidRPr="00B2418C">
        <w:rPr>
          <w:sz w:val="28"/>
          <w:szCs w:val="28"/>
          <w:shd w:val="clear" w:color="auto" w:fill="FFFFFF"/>
          <w:lang w:val="uk-UA"/>
        </w:rPr>
        <w:t xml:space="preserve">саморегулювання – це форма регулювання господарської </w:t>
      </w:r>
      <w:r w:rsidR="001A22F4" w:rsidRPr="00B2418C">
        <w:rPr>
          <w:i/>
          <w:sz w:val="28"/>
          <w:szCs w:val="28"/>
          <w:shd w:val="clear" w:color="auto" w:fill="FFFFFF"/>
          <w:lang w:val="uk-UA"/>
        </w:rPr>
        <w:t xml:space="preserve">чи незалежної професійної </w:t>
      </w:r>
      <w:r w:rsidR="001A22F4" w:rsidRPr="00B2418C">
        <w:rPr>
          <w:sz w:val="28"/>
          <w:szCs w:val="28"/>
          <w:shd w:val="clear" w:color="auto" w:fill="FFFFFF"/>
          <w:lang w:val="uk-UA"/>
        </w:rPr>
        <w:t xml:space="preserve">діяльності певного сегменту (сектору) економіки з метою встановлення  організацією саморегулювання умов допуску до виготовлення продукції, виконання робіт та надання послуг шляхом розроблення та </w:t>
      </w:r>
      <w:r w:rsidR="001A22F4" w:rsidRPr="00B2418C">
        <w:rPr>
          <w:sz w:val="28"/>
          <w:szCs w:val="28"/>
          <w:shd w:val="clear" w:color="auto" w:fill="FFFFFF"/>
          <w:lang w:val="uk-UA"/>
        </w:rPr>
        <w:lastRenderedPageBreak/>
        <w:t xml:space="preserve">встановлення </w:t>
      </w:r>
      <w:r w:rsidR="001305E3" w:rsidRPr="00B2418C">
        <w:rPr>
          <w:sz w:val="28"/>
          <w:szCs w:val="28"/>
          <w:shd w:val="clear" w:color="auto" w:fill="FFFFFF"/>
          <w:lang w:val="uk-UA"/>
        </w:rPr>
        <w:t xml:space="preserve">внутрішніх </w:t>
      </w:r>
      <w:r w:rsidR="001A22F4" w:rsidRPr="00B2418C">
        <w:rPr>
          <w:sz w:val="28"/>
          <w:szCs w:val="28"/>
          <w:shd w:val="clear" w:color="auto" w:fill="FFFFFF"/>
          <w:lang w:val="uk-UA"/>
        </w:rPr>
        <w:t>стандартів</w:t>
      </w:r>
      <w:r w:rsidR="001305E3" w:rsidRPr="00B2418C">
        <w:rPr>
          <w:sz w:val="28"/>
          <w:szCs w:val="28"/>
          <w:shd w:val="clear" w:color="auto" w:fill="FFFFFF"/>
          <w:lang w:val="uk-UA"/>
        </w:rPr>
        <w:t xml:space="preserve"> та правил такої діяльності, а також здійснення контролю за дотриманням та виконанням таких стандартів та правил;</w:t>
      </w:r>
    </w:p>
    <w:p w:rsidR="001305E3" w:rsidRPr="00B2418C" w:rsidRDefault="001305E3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</w:p>
    <w:p w:rsidR="0016556F" w:rsidRPr="00B2418C" w:rsidRDefault="00290F12" w:rsidP="00BE1D5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shd w:val="clear" w:color="auto" w:fill="FFFFFF"/>
          <w:lang w:val="uk-UA"/>
        </w:rPr>
        <w:t>6</w:t>
      </w:r>
      <w:r w:rsidR="001305E3" w:rsidRPr="00B2418C">
        <w:rPr>
          <w:sz w:val="28"/>
          <w:szCs w:val="28"/>
          <w:shd w:val="clear" w:color="auto" w:fill="FFFFFF"/>
          <w:lang w:val="uk-UA"/>
        </w:rPr>
        <w:t xml:space="preserve">) </w:t>
      </w:r>
      <w:r w:rsidR="00BE1D56" w:rsidRPr="00B2418C">
        <w:rPr>
          <w:sz w:val="28"/>
          <w:szCs w:val="28"/>
          <w:shd w:val="clear" w:color="auto" w:fill="FFFFFF"/>
          <w:lang w:val="uk-UA"/>
        </w:rPr>
        <w:t>спеціально уповноважений орган з питань саморегулювання – центральний орган виконавчої влади, який реалізує державну регуляторну політику, політику з питань нагляду (контролю) у сфері господарської діяльності, ліцензування та дозвільної системи, у сфері господарської діяльності та дерегуляції господарської діяльності;</w:t>
      </w:r>
    </w:p>
    <w:p w:rsidR="001305E3" w:rsidRPr="00B2418C" w:rsidRDefault="001305E3" w:rsidP="001305E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290F12" w:rsidRPr="00B2418C" w:rsidRDefault="00290F12" w:rsidP="00BE1D5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  <w:r w:rsidRPr="00B2418C">
        <w:rPr>
          <w:sz w:val="28"/>
          <w:szCs w:val="28"/>
          <w:lang w:val="uk-UA"/>
        </w:rPr>
        <w:t>7</w:t>
      </w:r>
      <w:r w:rsidR="001305E3" w:rsidRPr="00B2418C">
        <w:rPr>
          <w:sz w:val="28"/>
          <w:szCs w:val="28"/>
          <w:lang w:val="uk-UA"/>
        </w:rPr>
        <w:t xml:space="preserve">) </w:t>
      </w:r>
      <w:r w:rsidR="00BE1D56" w:rsidRPr="00B2418C">
        <w:rPr>
          <w:bCs/>
          <w:iCs/>
          <w:sz w:val="28"/>
          <w:szCs w:val="28"/>
          <w:lang w:val="uk-UA"/>
        </w:rPr>
        <w:t>споживач товарів, робіт та послуг члена організації саморегулювання</w:t>
      </w:r>
      <w:r w:rsidR="00BE1D56" w:rsidRPr="00B2418C">
        <w:rPr>
          <w:sz w:val="28"/>
          <w:szCs w:val="28"/>
          <w:lang w:val="uk-UA"/>
        </w:rPr>
        <w:t xml:space="preserve"> – будь-яка фізична та/або юридична особа, </w:t>
      </w:r>
      <w:r w:rsidR="00BE1D56" w:rsidRPr="00B2418C">
        <w:rPr>
          <w:rStyle w:val="rvts0"/>
          <w:sz w:val="28"/>
          <w:szCs w:val="28"/>
          <w:lang w:val="uk-UA"/>
        </w:rPr>
        <w:t>яка споживає шляхом купівлі продукцію, замовлення виконання робіт та надання послуг, замовляє, використовує або має намір придбати чи замовити продукцію, роботи та послуги для особистих потреб, і яка безпосередньо не пов'язана з господарською діяльністю або виконанням обов'язків найманого працівника з виробництва продукції, виконання робіт та надання послуг, які споживаються</w:t>
      </w:r>
      <w:r w:rsidR="00BE1D56" w:rsidRPr="00B2418C">
        <w:rPr>
          <w:bCs/>
          <w:iCs/>
          <w:sz w:val="28"/>
          <w:szCs w:val="28"/>
          <w:lang w:val="uk-UA"/>
        </w:rPr>
        <w:t>, або</w:t>
      </w:r>
      <w:r w:rsidR="00BE1D56" w:rsidRPr="00B2418C">
        <w:rPr>
          <w:sz w:val="28"/>
          <w:szCs w:val="28"/>
          <w:lang w:val="uk-UA"/>
        </w:rPr>
        <w:t xml:space="preserve"> набула на них право власності чи користування у третіх осіб (пов’язаних осіб);</w:t>
      </w:r>
    </w:p>
    <w:p w:rsidR="00852155" w:rsidRPr="00B2418C" w:rsidRDefault="00852155" w:rsidP="00FE21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BE1D56" w:rsidRPr="00B2418C" w:rsidRDefault="001305E3" w:rsidP="00BE1D5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 </w:t>
      </w:r>
      <w:r w:rsidR="00BE1D56" w:rsidRPr="00B2418C">
        <w:rPr>
          <w:sz w:val="28"/>
          <w:szCs w:val="28"/>
          <w:lang w:val="uk-UA"/>
        </w:rPr>
        <w:t xml:space="preserve">8) </w:t>
      </w:r>
      <w:r w:rsidR="00BE1D56" w:rsidRPr="00B2418C">
        <w:rPr>
          <w:sz w:val="28"/>
          <w:szCs w:val="28"/>
          <w:shd w:val="clear" w:color="auto" w:fill="FFFFFF"/>
          <w:lang w:val="uk-UA"/>
        </w:rPr>
        <w:t xml:space="preserve">суб’єкт господарської діяльності – юридична особа приватного права, </w:t>
      </w:r>
      <w:r w:rsidR="00BE1D56" w:rsidRPr="00B2418C">
        <w:rPr>
          <w:sz w:val="28"/>
          <w:szCs w:val="28"/>
          <w:lang w:val="uk-UA"/>
        </w:rPr>
        <w:t xml:space="preserve">фізичних осіб – підприємців, </w:t>
      </w:r>
      <w:proofErr w:type="spellStart"/>
      <w:r w:rsidR="00BE1D56" w:rsidRPr="00B2418C">
        <w:rPr>
          <w:sz w:val="28"/>
          <w:szCs w:val="28"/>
          <w:lang w:val="uk-UA"/>
        </w:rPr>
        <w:t>самозайнята</w:t>
      </w:r>
      <w:proofErr w:type="spellEnd"/>
      <w:r w:rsidR="00BE1D56" w:rsidRPr="00B2418C">
        <w:rPr>
          <w:sz w:val="28"/>
          <w:szCs w:val="28"/>
          <w:lang w:val="uk-UA"/>
        </w:rPr>
        <w:t xml:space="preserve"> особа, фізична особа, яка провадить незалежну професійну діяльність, що виготовляють продукцію, виконують роботи та надають послуги згідно із визнаними ними правилами, стандартами, кодексами, що розроблено та затверджено організацією саморегулювання;</w:t>
      </w:r>
    </w:p>
    <w:p w:rsidR="00BE1D56" w:rsidRPr="00B2418C" w:rsidRDefault="00BE1D56" w:rsidP="00BE1D5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C822EC" w:rsidRPr="00B2418C" w:rsidRDefault="00BE1D56" w:rsidP="00BE1D5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B2418C">
        <w:rPr>
          <w:i/>
          <w:sz w:val="28"/>
          <w:szCs w:val="28"/>
          <w:shd w:val="clear" w:color="auto" w:fill="FFFFFF"/>
          <w:lang w:val="uk-UA"/>
        </w:rPr>
        <w:t xml:space="preserve">9) </w:t>
      </w:r>
      <w:r w:rsidRPr="00B2418C">
        <w:rPr>
          <w:bCs/>
          <w:i/>
          <w:sz w:val="28"/>
          <w:szCs w:val="28"/>
          <w:lang w:val="uk-UA"/>
        </w:rPr>
        <w:t>член</w:t>
      </w:r>
      <w:r w:rsidRPr="00B2418C">
        <w:rPr>
          <w:bCs/>
          <w:i/>
          <w:iCs/>
          <w:sz w:val="28"/>
          <w:szCs w:val="28"/>
          <w:lang w:val="uk-UA"/>
        </w:rPr>
        <w:t xml:space="preserve"> організації саморегулювання – с</w:t>
      </w:r>
      <w:r w:rsidRPr="00B2418C">
        <w:rPr>
          <w:i/>
          <w:sz w:val="28"/>
          <w:szCs w:val="28"/>
          <w:lang w:val="uk-UA"/>
        </w:rPr>
        <w:t>уб’єкт господарської або незалежної професійної діяльності, який виготовляє продукцію, виконує роботи та надає послуги кінцевим споживачам і який відповідає кваліфікаційним вимогам та критеріям, встановленим для певного виду чи господарської чи незалежної професійної діяльності, дотримується правил, стандартів, кодексів  встановлених організацією саморегулювання;</w:t>
      </w:r>
    </w:p>
    <w:p w:rsidR="00BE1D56" w:rsidRPr="00B2418C" w:rsidRDefault="00BE1D56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567ACD" w:rsidRPr="00B2418C" w:rsidRDefault="00C822EC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Стаття </w:t>
      </w:r>
      <w:r w:rsidR="008217D4" w:rsidRPr="00B2418C">
        <w:rPr>
          <w:b/>
          <w:sz w:val="28"/>
          <w:szCs w:val="28"/>
          <w:lang w:val="uk-UA"/>
        </w:rPr>
        <w:t>2</w:t>
      </w:r>
      <w:r w:rsidRPr="00B2418C">
        <w:rPr>
          <w:b/>
          <w:sz w:val="28"/>
          <w:szCs w:val="28"/>
          <w:lang w:val="uk-UA"/>
        </w:rPr>
        <w:t xml:space="preserve">. </w:t>
      </w:r>
      <w:r w:rsidR="00567ACD" w:rsidRPr="00B2418C">
        <w:rPr>
          <w:b/>
          <w:sz w:val="28"/>
          <w:szCs w:val="28"/>
          <w:lang w:val="uk-UA"/>
        </w:rPr>
        <w:t>Сфера дії Закону та повноваження органів державної влади у сфері саморегулювання</w:t>
      </w:r>
    </w:p>
    <w:p w:rsidR="00567ACD" w:rsidRPr="00B2418C" w:rsidRDefault="00567ACD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567ACD" w:rsidRPr="00B2418C" w:rsidRDefault="00567ACD" w:rsidP="00567AC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 w:eastAsia="en-US"/>
        </w:rPr>
      </w:pPr>
      <w:r w:rsidRPr="00B2418C">
        <w:rPr>
          <w:sz w:val="28"/>
          <w:szCs w:val="28"/>
          <w:lang w:val="uk-UA"/>
        </w:rPr>
        <w:t>1. Цей Закон регулює суспільні відносини у сфері саморегулювання видів господарської діяльності,</w:t>
      </w:r>
      <w:r w:rsidR="00386A08" w:rsidRPr="00B2418C">
        <w:rPr>
          <w:sz w:val="28"/>
          <w:szCs w:val="28"/>
          <w:lang w:val="uk-UA"/>
        </w:rPr>
        <w:t xml:space="preserve"> </w:t>
      </w:r>
      <w:r w:rsidRPr="00B2418C">
        <w:rPr>
          <w:sz w:val="28"/>
          <w:szCs w:val="28"/>
          <w:lang w:val="uk-UA"/>
        </w:rPr>
        <w:t>встановлює уніфікований порядок для віднесення негосподарських організацій до організацій саморегулювання</w:t>
      </w:r>
      <w:r w:rsidR="00312E76" w:rsidRPr="00B2418C">
        <w:rPr>
          <w:sz w:val="28"/>
          <w:szCs w:val="28"/>
          <w:lang w:val="uk-UA"/>
        </w:rPr>
        <w:t>, критерії до них</w:t>
      </w:r>
      <w:r w:rsidRPr="00B2418C">
        <w:rPr>
          <w:sz w:val="28"/>
          <w:szCs w:val="28"/>
          <w:lang w:val="uk-UA"/>
        </w:rPr>
        <w:t xml:space="preserve">, </w:t>
      </w:r>
      <w:r w:rsidR="00312E76" w:rsidRPr="00B2418C">
        <w:rPr>
          <w:sz w:val="28"/>
          <w:szCs w:val="28"/>
          <w:lang w:val="uk-UA"/>
        </w:rPr>
        <w:t xml:space="preserve">набуття статусу та припинення організації саморегулювання, </w:t>
      </w:r>
      <w:r w:rsidRPr="00B2418C">
        <w:rPr>
          <w:sz w:val="28"/>
          <w:szCs w:val="28"/>
          <w:lang w:val="uk-UA"/>
        </w:rPr>
        <w:t>нагляд і контроль</w:t>
      </w:r>
      <w:r w:rsidR="00312E76" w:rsidRPr="00B2418C">
        <w:rPr>
          <w:sz w:val="28"/>
          <w:szCs w:val="28"/>
          <w:lang w:val="uk-UA"/>
        </w:rPr>
        <w:t xml:space="preserve">, а також </w:t>
      </w:r>
      <w:r w:rsidRPr="00B2418C">
        <w:rPr>
          <w:sz w:val="28"/>
          <w:szCs w:val="28"/>
          <w:lang w:val="uk-UA"/>
        </w:rPr>
        <w:t>відповідальність</w:t>
      </w:r>
      <w:r w:rsidR="00312E76" w:rsidRPr="00B2418C">
        <w:rPr>
          <w:sz w:val="28"/>
          <w:szCs w:val="28"/>
          <w:lang w:val="uk-UA"/>
        </w:rPr>
        <w:t xml:space="preserve"> у саморегулюванні.</w:t>
      </w:r>
    </w:p>
    <w:p w:rsidR="00E87BA4" w:rsidRPr="00B2418C" w:rsidRDefault="00312E76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" w:name="n15"/>
      <w:bookmarkEnd w:id="1"/>
      <w:r w:rsidRPr="00B2418C">
        <w:rPr>
          <w:sz w:val="28"/>
          <w:szCs w:val="28"/>
          <w:lang w:val="uk-UA"/>
        </w:rPr>
        <w:t xml:space="preserve">2. </w:t>
      </w:r>
      <w:r w:rsidR="00323CFF" w:rsidRPr="00B2418C">
        <w:rPr>
          <w:sz w:val="28"/>
          <w:szCs w:val="28"/>
          <w:lang w:val="uk-UA"/>
        </w:rPr>
        <w:t xml:space="preserve">Дія цього Закону поширюється на суспільні відносини, які виникають </w:t>
      </w:r>
      <w:r w:rsidR="00E87BA4" w:rsidRPr="00B2418C">
        <w:rPr>
          <w:sz w:val="28"/>
          <w:szCs w:val="28"/>
          <w:lang w:val="uk-UA"/>
        </w:rPr>
        <w:t>між суб’єктами</w:t>
      </w:r>
      <w:r w:rsidRPr="00B2418C">
        <w:rPr>
          <w:sz w:val="28"/>
          <w:szCs w:val="28"/>
          <w:lang w:val="uk-UA"/>
        </w:rPr>
        <w:t xml:space="preserve"> господарювання, які мають намір здійснювати саморегулювання</w:t>
      </w:r>
      <w:r w:rsidR="00E87BA4" w:rsidRPr="00B2418C">
        <w:rPr>
          <w:sz w:val="28"/>
          <w:szCs w:val="28"/>
          <w:lang w:val="uk-UA"/>
        </w:rPr>
        <w:t xml:space="preserve">, органами влади, органами місцевого самоврядування, споживачами продукції, робіт послуг у сфері саморегулювання, організації саморегулювання. </w:t>
      </w:r>
    </w:p>
    <w:p w:rsidR="00E87BA4" w:rsidRPr="00B2418C" w:rsidRDefault="00E87BA4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lastRenderedPageBreak/>
        <w:t>3. Дія цього Закону не поширюється на суспільні відносини щодо  утворення, реєстрації, діяльності та припинення, а також здійснення господарської та професійної діяльності:</w:t>
      </w:r>
    </w:p>
    <w:p w:rsidR="00E87BA4" w:rsidRPr="00B2418C" w:rsidRDefault="00E87BA4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- політичних партій; релігійних організацій; громадських об’єднань; непідприємницьких товариств, що утворюються актами органів державної влади, інших державних органів, органів влади Автономної Республіки Крим, органів місцевого самоврядування, особливості регулювання суспільних відносин яких встановлюються іншими законами;</w:t>
      </w:r>
    </w:p>
    <w:p w:rsidR="00E87BA4" w:rsidRPr="00B2418C" w:rsidRDefault="00E87BA4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- асоціацій органів місцевого самоврядування та їх добровільних об'єднань, утворених відповідно до Закону України «Про </w:t>
      </w:r>
      <w:r w:rsidR="004A7526" w:rsidRPr="00B2418C">
        <w:rPr>
          <w:sz w:val="28"/>
          <w:szCs w:val="28"/>
          <w:lang w:val="uk-UA"/>
        </w:rPr>
        <w:t>місцеве самоврядування»</w:t>
      </w:r>
      <w:r w:rsidRPr="00B2418C">
        <w:rPr>
          <w:sz w:val="28"/>
          <w:szCs w:val="28"/>
          <w:lang w:val="uk-UA"/>
        </w:rPr>
        <w:t>;</w:t>
      </w:r>
    </w:p>
    <w:p w:rsidR="00E87BA4" w:rsidRPr="00B2418C" w:rsidRDefault="004A7526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- </w:t>
      </w:r>
      <w:r w:rsidR="00E87BA4" w:rsidRPr="00B2418C">
        <w:rPr>
          <w:sz w:val="28"/>
          <w:szCs w:val="28"/>
          <w:lang w:val="uk-UA"/>
        </w:rPr>
        <w:t xml:space="preserve"> організацій, які здійснюють професійне самоврядування</w:t>
      </w:r>
      <w:r w:rsidRPr="00B2418C">
        <w:rPr>
          <w:sz w:val="28"/>
          <w:szCs w:val="28"/>
          <w:lang w:val="uk-UA"/>
        </w:rPr>
        <w:t xml:space="preserve"> суддів, нотаріусів, адвокатів</w:t>
      </w:r>
      <w:r w:rsidR="00E87BA4" w:rsidRPr="00B2418C">
        <w:rPr>
          <w:sz w:val="28"/>
          <w:szCs w:val="28"/>
          <w:lang w:val="uk-UA"/>
        </w:rPr>
        <w:t>;</w:t>
      </w:r>
    </w:p>
    <w:p w:rsidR="004A7526" w:rsidRPr="00B2418C" w:rsidRDefault="004A7526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" w:name="n20"/>
      <w:bookmarkEnd w:id="2"/>
      <w:r w:rsidRPr="00B2418C">
        <w:rPr>
          <w:sz w:val="28"/>
          <w:szCs w:val="28"/>
          <w:lang w:val="uk-UA"/>
        </w:rPr>
        <w:t>-</w:t>
      </w:r>
      <w:r w:rsidR="00E87BA4" w:rsidRPr="00B2418C">
        <w:rPr>
          <w:sz w:val="28"/>
          <w:szCs w:val="28"/>
          <w:lang w:val="uk-UA"/>
        </w:rPr>
        <w:t xml:space="preserve"> непідприємницьких товариств, </w:t>
      </w:r>
      <w:r w:rsidRPr="00B2418C">
        <w:rPr>
          <w:sz w:val="28"/>
          <w:szCs w:val="28"/>
          <w:lang w:val="uk-UA"/>
        </w:rPr>
        <w:t xml:space="preserve">об’єднань підприємств </w:t>
      </w:r>
      <w:r w:rsidR="00E87BA4" w:rsidRPr="00B2418C">
        <w:rPr>
          <w:sz w:val="28"/>
          <w:szCs w:val="28"/>
          <w:lang w:val="uk-UA"/>
        </w:rPr>
        <w:t>утворених на підставі інших законів</w:t>
      </w:r>
      <w:r w:rsidRPr="00B2418C">
        <w:rPr>
          <w:sz w:val="28"/>
          <w:szCs w:val="28"/>
          <w:lang w:val="uk-UA"/>
        </w:rPr>
        <w:t>;</w:t>
      </w:r>
    </w:p>
    <w:p w:rsidR="00E87BA4" w:rsidRPr="00B2418C" w:rsidRDefault="004A7526" w:rsidP="00E87B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- </w:t>
      </w:r>
      <w:r w:rsidR="000A0549" w:rsidRPr="00B2418C">
        <w:rPr>
          <w:sz w:val="28"/>
          <w:szCs w:val="28"/>
          <w:shd w:val="clear" w:color="auto" w:fill="FFFFFF"/>
          <w:lang w:val="uk-UA"/>
        </w:rPr>
        <w:t>діяльність профспілок, їх організацій, об'єднань</w:t>
      </w:r>
      <w:r w:rsidR="00E87BA4" w:rsidRPr="00B2418C">
        <w:rPr>
          <w:sz w:val="28"/>
          <w:szCs w:val="28"/>
          <w:lang w:val="uk-UA"/>
        </w:rPr>
        <w:t>.</w:t>
      </w:r>
    </w:p>
    <w:p w:rsidR="00567ACD" w:rsidRPr="00B2418C" w:rsidRDefault="00567ACD" w:rsidP="00567AC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" w:name="n21"/>
      <w:bookmarkStart w:id="4" w:name="n19"/>
      <w:bookmarkEnd w:id="3"/>
      <w:bookmarkEnd w:id="4"/>
      <w:r w:rsidRPr="00B2418C">
        <w:rPr>
          <w:sz w:val="28"/>
          <w:szCs w:val="28"/>
          <w:lang w:val="uk-UA"/>
        </w:rPr>
        <w:t xml:space="preserve">3. </w:t>
      </w:r>
      <w:r w:rsidR="000A0549" w:rsidRPr="00B2418C">
        <w:rPr>
          <w:sz w:val="28"/>
          <w:szCs w:val="28"/>
          <w:lang w:val="uk-UA"/>
        </w:rPr>
        <w:t xml:space="preserve">Організації саморегулювання мають право здійснювати регулювання господарських </w:t>
      </w:r>
      <w:r w:rsidR="000A0549" w:rsidRPr="00B2418C">
        <w:rPr>
          <w:i/>
          <w:sz w:val="28"/>
          <w:szCs w:val="28"/>
          <w:lang w:val="uk-UA"/>
        </w:rPr>
        <w:t>та професійних</w:t>
      </w:r>
      <w:r w:rsidR="000A0549" w:rsidRPr="00B2418C">
        <w:rPr>
          <w:sz w:val="28"/>
          <w:szCs w:val="28"/>
          <w:lang w:val="uk-UA"/>
        </w:rPr>
        <w:t xml:space="preserve"> відносин шляхом встановлення правил, стандартів, кодексів, використання знаку після внесення </w:t>
      </w:r>
      <w:r w:rsidR="00BE1D56" w:rsidRPr="00B2418C">
        <w:rPr>
          <w:sz w:val="28"/>
          <w:szCs w:val="28"/>
          <w:lang w:val="uk-UA"/>
        </w:rPr>
        <w:t xml:space="preserve">спеціально уповноваженим органом </w:t>
      </w:r>
      <w:r w:rsidR="000A0549" w:rsidRPr="00B2418C">
        <w:rPr>
          <w:sz w:val="28"/>
          <w:szCs w:val="28"/>
          <w:lang w:val="uk-UA"/>
        </w:rPr>
        <w:t xml:space="preserve">відомостей про них </w:t>
      </w:r>
      <w:r w:rsidRPr="00B2418C">
        <w:rPr>
          <w:sz w:val="28"/>
          <w:szCs w:val="28"/>
          <w:lang w:val="uk-UA"/>
        </w:rPr>
        <w:t xml:space="preserve">до Єдиного державного реєстру </w:t>
      </w:r>
      <w:r w:rsidR="00BE1D56" w:rsidRPr="00B2418C">
        <w:rPr>
          <w:sz w:val="28"/>
          <w:szCs w:val="28"/>
          <w:lang w:val="uk-UA"/>
        </w:rPr>
        <w:t>організацій саморегулювання</w:t>
      </w:r>
      <w:r w:rsidRPr="00B2418C">
        <w:rPr>
          <w:sz w:val="28"/>
          <w:szCs w:val="28"/>
          <w:lang w:val="uk-UA"/>
        </w:rPr>
        <w:t>.</w:t>
      </w:r>
    </w:p>
    <w:p w:rsidR="00567ACD" w:rsidRPr="00B2418C" w:rsidRDefault="00567ACD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C822EC" w:rsidRPr="00B2418C" w:rsidRDefault="00C822EC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Стаття </w:t>
      </w:r>
      <w:r w:rsidR="008217D4" w:rsidRPr="00B2418C">
        <w:rPr>
          <w:b/>
          <w:sz w:val="28"/>
          <w:szCs w:val="28"/>
          <w:lang w:val="uk-UA"/>
        </w:rPr>
        <w:t>3</w:t>
      </w:r>
      <w:r w:rsidRPr="00B2418C">
        <w:rPr>
          <w:b/>
          <w:sz w:val="28"/>
          <w:szCs w:val="28"/>
          <w:lang w:val="uk-UA"/>
        </w:rPr>
        <w:t xml:space="preserve">. </w:t>
      </w:r>
      <w:r w:rsidR="00BE1D56" w:rsidRPr="00B2418C">
        <w:rPr>
          <w:b/>
          <w:sz w:val="28"/>
          <w:szCs w:val="28"/>
          <w:lang w:val="uk-UA"/>
        </w:rPr>
        <w:t>Основні принципи державної політики у сфері с</w:t>
      </w:r>
      <w:r w:rsidRPr="00B2418C">
        <w:rPr>
          <w:b/>
          <w:sz w:val="28"/>
          <w:szCs w:val="28"/>
          <w:lang w:val="uk-UA"/>
        </w:rPr>
        <w:t xml:space="preserve">аморегулювання </w:t>
      </w:r>
    </w:p>
    <w:p w:rsidR="00C822EC" w:rsidRPr="00B2418C" w:rsidRDefault="00C822EC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Саморегулювання в Україні здійснюється на принципах:</w:t>
      </w:r>
    </w:p>
    <w:p w:rsidR="00C822EC" w:rsidRPr="00B2418C" w:rsidRDefault="00C822EC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державного сприяння створенню та діяльності </w:t>
      </w:r>
      <w:r w:rsidR="00BE1D56" w:rsidRPr="00B2418C">
        <w:rPr>
          <w:sz w:val="28"/>
          <w:szCs w:val="28"/>
          <w:lang w:val="uk-UA"/>
        </w:rPr>
        <w:t>організацій саморегулювання</w:t>
      </w:r>
      <w:r w:rsidRPr="00B2418C">
        <w:rPr>
          <w:sz w:val="28"/>
          <w:szCs w:val="28"/>
          <w:lang w:val="uk-UA"/>
        </w:rPr>
        <w:t>;</w:t>
      </w:r>
    </w:p>
    <w:p w:rsidR="00C822EC" w:rsidRPr="00B2418C" w:rsidRDefault="00C822EC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рівноправності організацій</w:t>
      </w:r>
      <w:r w:rsidR="00BE1D56" w:rsidRPr="00B2418C">
        <w:rPr>
          <w:sz w:val="28"/>
          <w:szCs w:val="28"/>
          <w:lang w:val="uk-UA"/>
        </w:rPr>
        <w:t xml:space="preserve"> саморегулювання</w:t>
      </w:r>
      <w:r w:rsidRPr="00B2418C">
        <w:rPr>
          <w:sz w:val="28"/>
          <w:szCs w:val="28"/>
          <w:lang w:val="uk-UA"/>
        </w:rPr>
        <w:t>;</w:t>
      </w:r>
    </w:p>
    <w:p w:rsidR="00C822EC" w:rsidRPr="00B2418C" w:rsidRDefault="00480513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розвитку </w:t>
      </w:r>
      <w:r w:rsidR="00C822EC" w:rsidRPr="00B2418C">
        <w:rPr>
          <w:sz w:val="28"/>
          <w:szCs w:val="28"/>
          <w:lang w:val="uk-UA"/>
        </w:rPr>
        <w:t>економічної конкуренції;</w:t>
      </w:r>
    </w:p>
    <w:p w:rsidR="00F93309" w:rsidRPr="00B2418C" w:rsidRDefault="00F93309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недопустимості </w:t>
      </w:r>
      <w:r w:rsidR="00480513" w:rsidRPr="00B2418C">
        <w:rPr>
          <w:sz w:val="28"/>
          <w:szCs w:val="28"/>
          <w:lang w:val="uk-UA"/>
        </w:rPr>
        <w:t xml:space="preserve">встановлення </w:t>
      </w:r>
      <w:r w:rsidRPr="00B2418C">
        <w:rPr>
          <w:sz w:val="28"/>
          <w:szCs w:val="28"/>
          <w:lang w:val="uk-UA"/>
        </w:rPr>
        <w:t>дискримінаційних вимог</w:t>
      </w:r>
      <w:r w:rsidR="00480513" w:rsidRPr="00B2418C">
        <w:rPr>
          <w:sz w:val="28"/>
          <w:szCs w:val="28"/>
          <w:lang w:val="uk-UA"/>
        </w:rPr>
        <w:t xml:space="preserve"> щодо членства, набуття статусу організації саморегулювання </w:t>
      </w:r>
      <w:r w:rsidRPr="00B2418C">
        <w:rPr>
          <w:sz w:val="28"/>
          <w:szCs w:val="28"/>
          <w:lang w:val="uk-UA"/>
        </w:rPr>
        <w:t>;</w:t>
      </w:r>
    </w:p>
    <w:p w:rsidR="00480513" w:rsidRPr="00B2418C" w:rsidRDefault="00C822EC" w:rsidP="00480513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заборони обмеження державою прав суб’єктів господарської або/та професійної діяльності в залежності від участі або не участі у саморегулювальні</w:t>
      </w:r>
      <w:r w:rsidR="00F93309" w:rsidRPr="00B2418C">
        <w:rPr>
          <w:sz w:val="28"/>
          <w:szCs w:val="28"/>
          <w:lang w:val="uk-UA"/>
        </w:rPr>
        <w:t>й організації</w:t>
      </w:r>
      <w:r w:rsidR="00480513" w:rsidRPr="00B2418C">
        <w:rPr>
          <w:sz w:val="28"/>
          <w:szCs w:val="28"/>
          <w:lang w:val="uk-UA"/>
        </w:rPr>
        <w:t xml:space="preserve">; </w:t>
      </w:r>
    </w:p>
    <w:p w:rsidR="00480513" w:rsidRPr="00B2418C" w:rsidRDefault="00480513" w:rsidP="00480513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зменшення рівня державного регулювання господарської діяльності;</w:t>
      </w:r>
    </w:p>
    <w:p w:rsidR="00480513" w:rsidRPr="00B2418C" w:rsidRDefault="00480513" w:rsidP="00480513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відповідальності посадових осіб організацій саморегулювання, адміністраторів та суб'єктів господарювання за порушення вимог законодавства у сфері саморегулювання, а також відповідальності організацій саморегулювання та їх членів перед споживачами;</w:t>
      </w:r>
      <w:bookmarkStart w:id="5" w:name="n60"/>
      <w:bookmarkEnd w:id="5"/>
    </w:p>
    <w:p w:rsidR="00480513" w:rsidRPr="00B2418C" w:rsidRDefault="00480513" w:rsidP="004805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61"/>
      <w:bookmarkEnd w:id="6"/>
      <w:r w:rsidRPr="00B2418C">
        <w:rPr>
          <w:sz w:val="28"/>
          <w:szCs w:val="28"/>
          <w:lang w:val="uk-UA"/>
        </w:rPr>
        <w:t>установлення єдиних вимог до порядку набуття та припинення статусу організації саморегулювання;</w:t>
      </w:r>
    </w:p>
    <w:p w:rsidR="00480513" w:rsidRPr="00B2418C" w:rsidRDefault="00480513" w:rsidP="004805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lastRenderedPageBreak/>
        <w:t>прозорості, відкритості та публічності діяльності організацій саморегулювання.</w:t>
      </w:r>
    </w:p>
    <w:p w:rsidR="00480513" w:rsidRPr="00B2418C" w:rsidRDefault="00480513" w:rsidP="004805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DF7515" w:rsidRPr="00B2418C" w:rsidRDefault="00C822EC" w:rsidP="00BE1D56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Стаття </w:t>
      </w:r>
      <w:r w:rsidR="008217D4" w:rsidRPr="00B2418C">
        <w:rPr>
          <w:b/>
          <w:sz w:val="28"/>
          <w:szCs w:val="28"/>
          <w:lang w:val="uk-UA"/>
        </w:rPr>
        <w:t>4</w:t>
      </w:r>
      <w:r w:rsidRPr="00B2418C">
        <w:rPr>
          <w:b/>
          <w:sz w:val="28"/>
          <w:szCs w:val="28"/>
          <w:lang w:val="uk-UA"/>
        </w:rPr>
        <w:t xml:space="preserve">. </w:t>
      </w:r>
      <w:r w:rsidR="00480513" w:rsidRPr="00B2418C">
        <w:rPr>
          <w:b/>
          <w:sz w:val="28"/>
          <w:szCs w:val="28"/>
          <w:lang w:val="uk-UA"/>
        </w:rPr>
        <w:t xml:space="preserve">Критерії та вимоги до організацій саморегулювання </w:t>
      </w:r>
    </w:p>
    <w:p w:rsidR="00DF7515" w:rsidRPr="00B2418C" w:rsidRDefault="00DF7515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7100DC" w:rsidRPr="00B2418C" w:rsidRDefault="007100DC" w:rsidP="007100DC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1. Для здійснення саморегулювання певного виду господарської </w:t>
      </w:r>
      <w:r w:rsidRPr="00B2418C">
        <w:rPr>
          <w:i/>
          <w:sz w:val="28"/>
          <w:szCs w:val="28"/>
          <w:lang w:val="uk-UA"/>
        </w:rPr>
        <w:t>та професійної</w:t>
      </w:r>
      <w:r w:rsidRPr="00B2418C">
        <w:rPr>
          <w:sz w:val="28"/>
          <w:szCs w:val="28"/>
          <w:lang w:val="uk-UA"/>
        </w:rPr>
        <w:t xml:space="preserve"> діяльності організація саморегулювання має відповідати таким критеріям та вимогам:</w:t>
      </w:r>
    </w:p>
    <w:p w:rsidR="006D2901" w:rsidRPr="00B2418C" w:rsidRDefault="006D2901" w:rsidP="007100DC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розроблено та затверджено правила, стандарти, кодекси організації саморегулювання, які регулюють діяльність суб’єктів господарювання піч час провадження ними такої діяльності;</w:t>
      </w:r>
    </w:p>
    <w:p w:rsidR="006D2901" w:rsidRPr="00B2418C" w:rsidRDefault="006D2901" w:rsidP="007100DC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  рішення суб'єктів господарської </w:t>
      </w:r>
      <w:r w:rsidRPr="00B2418C">
        <w:rPr>
          <w:i/>
          <w:sz w:val="28"/>
          <w:szCs w:val="28"/>
          <w:lang w:val="uk-UA"/>
        </w:rPr>
        <w:t>та професійної</w:t>
      </w:r>
      <w:r w:rsidRPr="00B2418C">
        <w:rPr>
          <w:sz w:val="28"/>
          <w:szCs w:val="28"/>
          <w:lang w:val="uk-UA"/>
        </w:rPr>
        <w:t xml:space="preserve"> діяльності про здійснення саморегулювання; </w:t>
      </w:r>
    </w:p>
    <w:p w:rsidR="00DF7515" w:rsidRPr="00B2418C" w:rsidRDefault="006D2901" w:rsidP="007100DC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рішення суб'єктів господарської </w:t>
      </w:r>
      <w:r w:rsidRPr="00B2418C">
        <w:rPr>
          <w:i/>
          <w:sz w:val="28"/>
          <w:szCs w:val="28"/>
          <w:lang w:val="uk-UA"/>
        </w:rPr>
        <w:t>та професійної</w:t>
      </w:r>
      <w:r w:rsidRPr="00B2418C">
        <w:rPr>
          <w:sz w:val="28"/>
          <w:szCs w:val="28"/>
          <w:lang w:val="uk-UA"/>
        </w:rPr>
        <w:t xml:space="preserve"> діяльності про визнання та виконання ними правил, стандартів, кодексів організації саморегулювання шляхом підписання угоди або бажання бути членом організації саморегулювання</w:t>
      </w:r>
      <w:r w:rsidR="00DF7515" w:rsidRPr="00B2418C">
        <w:rPr>
          <w:sz w:val="28"/>
          <w:szCs w:val="28"/>
          <w:lang w:val="uk-UA"/>
        </w:rPr>
        <w:t>;</w:t>
      </w:r>
    </w:p>
    <w:p w:rsidR="00DF7515" w:rsidRPr="00B2418C" w:rsidRDefault="006D2901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провадження членом організації саморегулювання господарської або професійної діяльності, у якій здійснюється саморегулювання, не менш як три роки;</w:t>
      </w:r>
    </w:p>
    <w:p w:rsidR="006D2901" w:rsidRPr="00B2418C" w:rsidRDefault="006D2901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розроблено та зареєстровано в установленому законодавством порядку знак організації;</w:t>
      </w:r>
    </w:p>
    <w:p w:rsidR="00DF7515" w:rsidRPr="00B2418C" w:rsidRDefault="00DF7515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 w:rsidRPr="00B2418C">
        <w:rPr>
          <w:sz w:val="28"/>
          <w:szCs w:val="28"/>
          <w:lang w:val="uk-UA"/>
        </w:rPr>
        <w:t>не є учасником</w:t>
      </w:r>
      <w:r w:rsidRPr="00B2418C">
        <w:rPr>
          <w:sz w:val="28"/>
          <w:szCs w:val="28"/>
          <w:lang w:val="uk-UA" w:eastAsia="uk-UA"/>
        </w:rPr>
        <w:t xml:space="preserve"> підприємницького товариства </w:t>
      </w:r>
      <w:r w:rsidR="00724F90" w:rsidRPr="00B2418C">
        <w:rPr>
          <w:sz w:val="28"/>
          <w:szCs w:val="28"/>
          <w:lang w:val="uk-UA"/>
        </w:rPr>
        <w:t>та/або</w:t>
      </w:r>
      <w:r w:rsidRPr="00B2418C">
        <w:rPr>
          <w:sz w:val="28"/>
          <w:szCs w:val="28"/>
          <w:lang w:val="uk-UA" w:eastAsia="uk-UA"/>
        </w:rPr>
        <w:t xml:space="preserve"> підприємства, що здійснює вид господарської діяльності, </w:t>
      </w:r>
      <w:r w:rsidR="000B1FDA" w:rsidRPr="00B2418C">
        <w:rPr>
          <w:sz w:val="28"/>
          <w:szCs w:val="28"/>
          <w:lang w:val="uk-UA" w:eastAsia="uk-UA"/>
        </w:rPr>
        <w:t xml:space="preserve">визначений правилами </w:t>
      </w:r>
      <w:r w:rsidR="006D2901" w:rsidRPr="00B2418C">
        <w:rPr>
          <w:sz w:val="28"/>
          <w:szCs w:val="28"/>
          <w:lang w:val="uk-UA" w:eastAsia="uk-UA"/>
        </w:rPr>
        <w:t xml:space="preserve">стандартами, кодексами </w:t>
      </w:r>
      <w:r w:rsidRPr="00B2418C">
        <w:rPr>
          <w:sz w:val="28"/>
          <w:szCs w:val="28"/>
          <w:lang w:val="uk-UA" w:eastAsia="uk-UA"/>
        </w:rPr>
        <w:t>організації</w:t>
      </w:r>
      <w:r w:rsidR="006D2901" w:rsidRPr="00B2418C">
        <w:rPr>
          <w:sz w:val="28"/>
          <w:szCs w:val="28"/>
          <w:lang w:val="uk-UA" w:eastAsia="uk-UA"/>
        </w:rPr>
        <w:t xml:space="preserve"> саморегулювання</w:t>
      </w:r>
      <w:r w:rsidRPr="00B2418C">
        <w:rPr>
          <w:sz w:val="28"/>
          <w:szCs w:val="28"/>
          <w:lang w:val="uk-UA" w:eastAsia="uk-UA"/>
        </w:rPr>
        <w:t>;</w:t>
      </w:r>
    </w:p>
    <w:p w:rsidR="0077232D" w:rsidRPr="00B2418C" w:rsidRDefault="006D2901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 w:rsidRPr="00B2418C">
        <w:rPr>
          <w:sz w:val="28"/>
          <w:szCs w:val="28"/>
          <w:lang w:val="uk-UA" w:eastAsia="uk-UA"/>
        </w:rPr>
        <w:t xml:space="preserve"> </w:t>
      </w:r>
      <w:r w:rsidR="0077232D" w:rsidRPr="00B2418C">
        <w:rPr>
          <w:sz w:val="28"/>
          <w:szCs w:val="28"/>
          <w:lang w:val="uk-UA" w:eastAsia="uk-UA"/>
        </w:rPr>
        <w:t xml:space="preserve">розроблено та затверджено сертифікат, який підтверджує виконання суб’єктом господарювання  правил, стандартів, кодексів </w:t>
      </w:r>
      <w:r w:rsidR="00DF7515" w:rsidRPr="00B2418C">
        <w:rPr>
          <w:sz w:val="28"/>
          <w:szCs w:val="28"/>
          <w:lang w:val="uk-UA" w:eastAsia="uk-UA"/>
        </w:rPr>
        <w:t xml:space="preserve"> товарів (робіт, послуг)</w:t>
      </w:r>
      <w:r w:rsidR="0077232D" w:rsidRPr="00B2418C">
        <w:rPr>
          <w:sz w:val="28"/>
          <w:szCs w:val="28"/>
          <w:lang w:val="uk-UA" w:eastAsia="uk-UA"/>
        </w:rPr>
        <w:t xml:space="preserve"> організації саморегулювання;</w:t>
      </w:r>
    </w:p>
    <w:p w:rsidR="0077232D" w:rsidRPr="00B2418C" w:rsidRDefault="0077232D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 w:rsidRPr="00B2418C">
        <w:rPr>
          <w:sz w:val="28"/>
          <w:szCs w:val="28"/>
          <w:lang w:val="uk-UA" w:eastAsia="uk-UA"/>
        </w:rPr>
        <w:t xml:space="preserve">утворено, </w:t>
      </w:r>
      <w:r w:rsidRPr="00B2418C">
        <w:rPr>
          <w:sz w:val="28"/>
          <w:szCs w:val="28"/>
          <w:lang w:val="uk-UA"/>
        </w:rPr>
        <w:t>сформовано персональний склад</w:t>
      </w:r>
      <w:r w:rsidRPr="00B2418C">
        <w:rPr>
          <w:sz w:val="28"/>
          <w:szCs w:val="28"/>
          <w:lang w:val="uk-UA" w:eastAsia="uk-UA"/>
        </w:rPr>
        <w:t xml:space="preserve"> та здійснюють діяльність органи управління організацією саморегулювання;</w:t>
      </w:r>
    </w:p>
    <w:p w:rsidR="0077232D" w:rsidRPr="00B2418C" w:rsidRDefault="0077232D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 w:rsidRPr="00B2418C">
        <w:rPr>
          <w:sz w:val="28"/>
          <w:szCs w:val="28"/>
          <w:lang w:val="uk-UA" w:eastAsia="uk-UA"/>
        </w:rPr>
        <w:t>здійснюється контроль за отриманням та виконанням суб’єктом господарювання  правил, стандартів, кодексів  товарів (робіт, послуг) організації саморегулювання;</w:t>
      </w:r>
    </w:p>
    <w:p w:rsidR="0077232D" w:rsidRDefault="0077232D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 w:rsidRPr="00B2418C">
        <w:rPr>
          <w:sz w:val="28"/>
          <w:szCs w:val="28"/>
          <w:lang w:val="uk-UA" w:eastAsia="uk-UA"/>
        </w:rPr>
        <w:t>веде реєстр членів організації саморегулювання;</w:t>
      </w:r>
    </w:p>
    <w:p w:rsidR="00390E26" w:rsidRPr="00B2418C" w:rsidRDefault="00390E26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здійснює підвищення кваліфікації та навчання персоналу та спеціалістів за професіями сфери, у якій здійснюється </w:t>
      </w:r>
      <w:proofErr w:type="spellStart"/>
      <w:r>
        <w:rPr>
          <w:sz w:val="28"/>
          <w:szCs w:val="28"/>
          <w:lang w:val="uk-UA" w:eastAsia="uk-UA"/>
        </w:rPr>
        <w:t>аморегулювання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DF7515" w:rsidRPr="00B2418C" w:rsidRDefault="0077232D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 w:eastAsia="uk-UA"/>
        </w:rPr>
      </w:pPr>
      <w:r w:rsidRPr="00B2418C">
        <w:rPr>
          <w:sz w:val="28"/>
          <w:szCs w:val="28"/>
          <w:lang w:val="uk-UA" w:eastAsia="uk-UA"/>
        </w:rPr>
        <w:t>має власний веб-сайт, на якому розміщено інформацію щодо діяльності організації (</w:t>
      </w:r>
      <w:r w:rsidR="007B70F8" w:rsidRPr="00B2418C">
        <w:rPr>
          <w:sz w:val="28"/>
          <w:szCs w:val="28"/>
          <w:lang w:val="uk-UA" w:eastAsia="uk-UA"/>
        </w:rPr>
        <w:t xml:space="preserve">оприлюднено </w:t>
      </w:r>
      <w:r w:rsidRPr="00B2418C">
        <w:rPr>
          <w:sz w:val="28"/>
          <w:szCs w:val="28"/>
          <w:lang w:val="uk-UA" w:eastAsia="uk-UA"/>
        </w:rPr>
        <w:t>правил</w:t>
      </w:r>
      <w:r w:rsidR="007B70F8" w:rsidRPr="00B2418C">
        <w:rPr>
          <w:sz w:val="28"/>
          <w:szCs w:val="28"/>
          <w:lang w:val="uk-UA" w:eastAsia="uk-UA"/>
        </w:rPr>
        <w:t>а, стандарти, кодекси, порядок подання та розгляду скарг, відповідальність)</w:t>
      </w:r>
      <w:r w:rsidR="00724F90" w:rsidRPr="00B2418C">
        <w:rPr>
          <w:sz w:val="28"/>
          <w:szCs w:val="28"/>
          <w:lang w:val="uk-UA" w:eastAsia="uk-UA"/>
        </w:rPr>
        <w:t>.</w:t>
      </w:r>
    </w:p>
    <w:p w:rsidR="007B70F8" w:rsidRPr="00B2418C" w:rsidRDefault="007B70F8" w:rsidP="00480513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DF7515" w:rsidRPr="00B2418C" w:rsidRDefault="00480513" w:rsidP="007B70F8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>Стаття 5.</w:t>
      </w:r>
      <w:r w:rsidR="007B70F8" w:rsidRPr="00B2418C">
        <w:rPr>
          <w:b/>
          <w:sz w:val="28"/>
          <w:szCs w:val="28"/>
          <w:lang w:val="uk-UA"/>
        </w:rPr>
        <w:t xml:space="preserve"> Порядок набуття та припинення статусу організації саморегулювання</w:t>
      </w:r>
    </w:p>
    <w:p w:rsidR="00CB60DF" w:rsidRPr="00B2418C" w:rsidRDefault="00CB60DF" w:rsidP="00F908AE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CB60DF" w:rsidRPr="00B2418C" w:rsidRDefault="00CB60DF" w:rsidP="00F908AE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1. Для набуття статусу організації саморегулювання така організація легалізується шляхом повідомлення на відповідність заявленому статусу, </w:t>
      </w:r>
      <w:r w:rsidRPr="00B2418C">
        <w:rPr>
          <w:sz w:val="28"/>
          <w:szCs w:val="28"/>
          <w:lang w:val="uk-UA"/>
        </w:rPr>
        <w:lastRenderedPageBreak/>
        <w:t>підтверджуючи відповідність критеріям та вимогам, встановленим статтею 4 цього Закону</w:t>
      </w:r>
      <w:r w:rsidR="00ED4DDC" w:rsidRPr="00B2418C">
        <w:rPr>
          <w:sz w:val="28"/>
          <w:szCs w:val="28"/>
          <w:lang w:val="uk-UA"/>
        </w:rPr>
        <w:t>, підлягає державній реєстрації в порядку, визначеному</w:t>
      </w:r>
      <w:r w:rsidR="00ED4DDC" w:rsidRPr="00B2418C">
        <w:rPr>
          <w:sz w:val="28"/>
          <w:szCs w:val="28"/>
        </w:rPr>
        <w:t> </w:t>
      </w:r>
      <w:hyperlink r:id="rId6" w:tgtFrame="_blank" w:history="1">
        <w:r w:rsidR="00ED4DDC" w:rsidRPr="00B2418C">
          <w:rPr>
            <w:rStyle w:val="af0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 w:rsidR="00ED4DDC" w:rsidRPr="00B2418C">
        <w:rPr>
          <w:sz w:val="28"/>
          <w:szCs w:val="28"/>
        </w:rPr>
        <w:t> </w:t>
      </w:r>
      <w:r w:rsidR="00B2418C">
        <w:rPr>
          <w:sz w:val="28"/>
          <w:szCs w:val="28"/>
          <w:lang w:val="uk-UA"/>
        </w:rPr>
        <w:t>«</w:t>
      </w:r>
      <w:r w:rsidR="00ED4DDC" w:rsidRPr="00B2418C">
        <w:rPr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B2418C">
        <w:rPr>
          <w:sz w:val="28"/>
          <w:szCs w:val="28"/>
          <w:lang w:val="uk-UA"/>
        </w:rPr>
        <w:t>»</w:t>
      </w:r>
      <w:r w:rsidR="00ED4DDC" w:rsidRPr="00B2418C">
        <w:rPr>
          <w:sz w:val="28"/>
          <w:szCs w:val="28"/>
          <w:lang w:val="uk-UA"/>
        </w:rPr>
        <w:t>, протягом 60 днів з дня прийняття рішення про здійснення саморегулювання, із внесенням відомостей до Єдиного державного реєстру організацій саморегулювання</w:t>
      </w:r>
      <w:r w:rsidRPr="00B2418C">
        <w:rPr>
          <w:sz w:val="28"/>
          <w:szCs w:val="28"/>
          <w:lang w:val="uk-UA"/>
        </w:rPr>
        <w:t xml:space="preserve">. </w:t>
      </w:r>
    </w:p>
    <w:p w:rsidR="00ED4DDC" w:rsidRPr="00B2418C" w:rsidRDefault="00ED4DDC" w:rsidP="00F908AE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shd w:val="clear" w:color="auto" w:fill="FFFFFF"/>
          <w:lang w:val="uk-UA"/>
        </w:rPr>
        <w:t>У разі неподання (не надсилання) документів для реєстрації громадського об’єднання протягом 60 днів з дня утворення таке громадське об’єднання не вважається </w:t>
      </w:r>
      <w:r w:rsidR="00B2418C" w:rsidRPr="00B2418C">
        <w:rPr>
          <w:sz w:val="28"/>
          <w:szCs w:val="28"/>
          <w:shd w:val="clear" w:color="auto" w:fill="FFFFFF"/>
          <w:lang w:val="uk-UA"/>
        </w:rPr>
        <w:t>таким, що не відповідає встановленим вимогам та не легалізовано і не може здійснювати саморегулювання.</w:t>
      </w:r>
    </w:p>
    <w:p w:rsidR="00CB60DF" w:rsidRPr="00B2418C" w:rsidRDefault="00CB60DF" w:rsidP="00F908AE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B01C42" w:rsidRDefault="00CB60DF" w:rsidP="00B01C42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2. Для легалізації та набуття стату</w:t>
      </w:r>
      <w:r w:rsidR="00ED4DDC" w:rsidRPr="00B2418C">
        <w:rPr>
          <w:sz w:val="28"/>
          <w:szCs w:val="28"/>
          <w:lang w:val="uk-UA"/>
        </w:rPr>
        <w:t>с</w:t>
      </w:r>
      <w:r w:rsidRPr="00B2418C">
        <w:rPr>
          <w:sz w:val="28"/>
          <w:szCs w:val="28"/>
          <w:lang w:val="uk-UA"/>
        </w:rPr>
        <w:t xml:space="preserve">у організації саморегулювання </w:t>
      </w:r>
      <w:r w:rsidR="00ED4DDC" w:rsidRPr="00B2418C">
        <w:rPr>
          <w:sz w:val="28"/>
          <w:szCs w:val="28"/>
          <w:lang w:val="uk-UA"/>
        </w:rPr>
        <w:t xml:space="preserve">негосподарююча </w:t>
      </w:r>
      <w:r w:rsidRPr="00B2418C">
        <w:rPr>
          <w:sz w:val="28"/>
          <w:szCs w:val="28"/>
          <w:lang w:val="uk-UA"/>
        </w:rPr>
        <w:t>організація подає</w:t>
      </w:r>
      <w:r w:rsidR="00ED4DDC" w:rsidRPr="00B2418C">
        <w:rPr>
          <w:sz w:val="28"/>
          <w:szCs w:val="28"/>
          <w:lang w:val="uk-UA"/>
        </w:rPr>
        <w:t xml:space="preserve"> </w:t>
      </w:r>
      <w:r w:rsidR="00B2418C">
        <w:rPr>
          <w:sz w:val="28"/>
          <w:szCs w:val="28"/>
          <w:lang w:val="uk-UA"/>
        </w:rPr>
        <w:t xml:space="preserve">згідно із вимогами, встановленими </w:t>
      </w:r>
      <w:hyperlink r:id="rId7" w:tgtFrame="_blank" w:history="1">
        <w:r w:rsidR="00B2418C" w:rsidRPr="00B2418C">
          <w:rPr>
            <w:rStyle w:val="af0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 w:rsidR="00B2418C" w:rsidRPr="00B2418C">
        <w:rPr>
          <w:sz w:val="28"/>
          <w:szCs w:val="28"/>
        </w:rPr>
        <w:t> </w:t>
      </w:r>
      <w:r w:rsidR="00B2418C">
        <w:rPr>
          <w:sz w:val="28"/>
          <w:szCs w:val="28"/>
          <w:lang w:val="uk-UA"/>
        </w:rPr>
        <w:t xml:space="preserve">«Про </w:t>
      </w:r>
      <w:r w:rsidR="00B2418C" w:rsidRPr="00B2418C">
        <w:rPr>
          <w:sz w:val="28"/>
          <w:szCs w:val="28"/>
          <w:lang w:val="uk-UA"/>
        </w:rPr>
        <w:t>державну реєстрацію юридичних осіб, фізичних осіб - підприємців та громадських формувань</w:t>
      </w:r>
      <w:r w:rsidR="00B2418C">
        <w:rPr>
          <w:sz w:val="28"/>
          <w:szCs w:val="28"/>
          <w:lang w:val="uk-UA"/>
        </w:rPr>
        <w:t>»</w:t>
      </w:r>
      <w:r w:rsidR="00B01C42">
        <w:rPr>
          <w:sz w:val="28"/>
          <w:szCs w:val="28"/>
          <w:lang w:val="uk-UA"/>
        </w:rPr>
        <w:t>:</w:t>
      </w:r>
    </w:p>
    <w:p w:rsidR="00B01C42" w:rsidRDefault="00B2418C" w:rsidP="00B01C42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 </w:t>
      </w:r>
      <w:r w:rsidR="00CB60DF" w:rsidRPr="00B2418C">
        <w:rPr>
          <w:sz w:val="28"/>
          <w:szCs w:val="28"/>
          <w:lang w:val="uk-UA"/>
        </w:rPr>
        <w:t>заяву за встановленою формою</w:t>
      </w:r>
      <w:r w:rsidR="00B01C42">
        <w:rPr>
          <w:sz w:val="28"/>
          <w:szCs w:val="28"/>
          <w:lang w:val="uk-UA"/>
        </w:rPr>
        <w:t>;</w:t>
      </w:r>
    </w:p>
    <w:p w:rsidR="00B01C42" w:rsidRDefault="00CB60DF" w:rsidP="00B01C42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відомості щодо відповідності критеріям та вимогам, встановленим </w:t>
      </w:r>
      <w:r w:rsidR="00B01C42">
        <w:rPr>
          <w:sz w:val="28"/>
          <w:szCs w:val="28"/>
          <w:lang w:val="uk-UA"/>
        </w:rPr>
        <w:t>у статті 4 цього Закону;</w:t>
      </w:r>
    </w:p>
    <w:p w:rsidR="00ED4DDC" w:rsidRPr="00B2418C" w:rsidRDefault="00B01C42" w:rsidP="00B01C42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підтвердж</w:t>
      </w:r>
      <w:r>
        <w:rPr>
          <w:sz w:val="28"/>
          <w:szCs w:val="28"/>
          <w:lang w:val="uk-UA"/>
        </w:rPr>
        <w:t>ення</w:t>
      </w:r>
      <w:r w:rsidRPr="00B2418C">
        <w:rPr>
          <w:sz w:val="28"/>
          <w:szCs w:val="28"/>
          <w:lang w:val="uk-UA"/>
        </w:rPr>
        <w:t xml:space="preserve"> сплат</w:t>
      </w:r>
      <w:r>
        <w:rPr>
          <w:sz w:val="28"/>
          <w:szCs w:val="28"/>
          <w:lang w:val="uk-UA"/>
        </w:rPr>
        <w:t>и</w:t>
      </w:r>
      <w:r w:rsidRPr="00B2418C">
        <w:rPr>
          <w:sz w:val="28"/>
          <w:szCs w:val="28"/>
          <w:lang w:val="uk-UA"/>
        </w:rPr>
        <w:t xml:space="preserve"> реєстраційного збору за включення відомостей про непідприємницьке товариство до </w:t>
      </w:r>
      <w:r>
        <w:rPr>
          <w:sz w:val="28"/>
          <w:szCs w:val="28"/>
          <w:lang w:val="uk-UA"/>
        </w:rPr>
        <w:t>Є</w:t>
      </w:r>
      <w:r w:rsidRPr="00B2418C">
        <w:rPr>
          <w:sz w:val="28"/>
          <w:szCs w:val="28"/>
          <w:lang w:val="uk-UA"/>
        </w:rPr>
        <w:t>диного державного реєстру організацій</w:t>
      </w:r>
      <w:r w:rsidRPr="00B01C42">
        <w:rPr>
          <w:sz w:val="28"/>
          <w:szCs w:val="28"/>
          <w:lang w:val="uk-UA"/>
        </w:rPr>
        <w:t xml:space="preserve"> </w:t>
      </w:r>
      <w:r w:rsidRPr="00B2418C">
        <w:rPr>
          <w:sz w:val="28"/>
          <w:szCs w:val="28"/>
          <w:lang w:val="uk-UA"/>
        </w:rPr>
        <w:t>саморегулюва</w:t>
      </w:r>
      <w:r>
        <w:rPr>
          <w:sz w:val="28"/>
          <w:szCs w:val="28"/>
          <w:lang w:val="uk-UA"/>
        </w:rPr>
        <w:t>ння.</w:t>
      </w:r>
    </w:p>
    <w:p w:rsidR="00F73385" w:rsidRDefault="00F908AE" w:rsidP="00ED4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 </w:t>
      </w:r>
      <w:r w:rsidR="00ED4DDC" w:rsidRPr="00B2418C">
        <w:rPr>
          <w:sz w:val="28"/>
          <w:szCs w:val="28"/>
          <w:lang w:val="uk-UA"/>
        </w:rPr>
        <w:t xml:space="preserve">На підставі поданих </w:t>
      </w:r>
      <w:r w:rsidR="00B2418C" w:rsidRPr="00B2418C">
        <w:rPr>
          <w:sz w:val="28"/>
          <w:szCs w:val="28"/>
          <w:lang w:val="uk-UA"/>
        </w:rPr>
        <w:t>негосподарю</w:t>
      </w:r>
      <w:r w:rsidR="00B2418C">
        <w:rPr>
          <w:sz w:val="28"/>
          <w:szCs w:val="28"/>
          <w:lang w:val="uk-UA"/>
        </w:rPr>
        <w:t>ючою</w:t>
      </w:r>
      <w:r w:rsidR="00B2418C" w:rsidRPr="00B2418C">
        <w:rPr>
          <w:sz w:val="28"/>
          <w:szCs w:val="28"/>
          <w:lang w:val="uk-UA"/>
        </w:rPr>
        <w:t xml:space="preserve"> </w:t>
      </w:r>
      <w:r w:rsidR="00B2418C">
        <w:rPr>
          <w:sz w:val="28"/>
          <w:szCs w:val="28"/>
          <w:lang w:val="uk-UA"/>
        </w:rPr>
        <w:t>організацією</w:t>
      </w:r>
      <w:r w:rsidR="00B2418C" w:rsidRPr="00B2418C">
        <w:rPr>
          <w:sz w:val="28"/>
          <w:szCs w:val="28"/>
          <w:lang w:val="uk-UA"/>
        </w:rPr>
        <w:t xml:space="preserve"> </w:t>
      </w:r>
      <w:r w:rsidR="00B2418C">
        <w:rPr>
          <w:sz w:val="28"/>
          <w:szCs w:val="28"/>
          <w:lang w:val="uk-UA"/>
        </w:rPr>
        <w:t xml:space="preserve">документів </w:t>
      </w:r>
      <w:r w:rsidR="00ED4DDC" w:rsidRPr="00B2418C">
        <w:rPr>
          <w:sz w:val="28"/>
          <w:szCs w:val="28"/>
          <w:lang w:val="uk-UA"/>
        </w:rPr>
        <w:t xml:space="preserve">орган </w:t>
      </w:r>
      <w:r w:rsidR="00B2418C">
        <w:rPr>
          <w:sz w:val="28"/>
          <w:szCs w:val="28"/>
          <w:lang w:val="uk-UA"/>
        </w:rPr>
        <w:t xml:space="preserve">реєстрації </w:t>
      </w:r>
      <w:r w:rsidR="00ED4DDC" w:rsidRPr="00B2418C">
        <w:rPr>
          <w:sz w:val="28"/>
          <w:szCs w:val="28"/>
          <w:lang w:val="uk-UA"/>
        </w:rPr>
        <w:t>у місячний термін підтверджує заявлений статус за ознаками, визначеними </w:t>
      </w:r>
      <w:hyperlink r:id="rId8" w:anchor="n67" w:history="1">
        <w:r w:rsidR="00F73385">
          <w:rPr>
            <w:rStyle w:val="af0"/>
            <w:color w:val="auto"/>
            <w:sz w:val="28"/>
            <w:szCs w:val="28"/>
            <w:u w:val="none"/>
            <w:lang w:val="uk-UA"/>
          </w:rPr>
          <w:t>статтею</w:t>
        </w:r>
      </w:hyperlink>
      <w:r w:rsidR="00F73385">
        <w:rPr>
          <w:sz w:val="28"/>
          <w:szCs w:val="28"/>
          <w:lang w:val="uk-UA"/>
        </w:rPr>
        <w:t xml:space="preserve"> 4 </w:t>
      </w:r>
      <w:r w:rsidR="00ED4DDC" w:rsidRPr="00B2418C">
        <w:rPr>
          <w:sz w:val="28"/>
          <w:szCs w:val="28"/>
          <w:lang w:val="uk-UA"/>
        </w:rPr>
        <w:t xml:space="preserve"> цього Закону, включає </w:t>
      </w:r>
      <w:r w:rsidR="00F73385">
        <w:rPr>
          <w:sz w:val="28"/>
          <w:szCs w:val="28"/>
          <w:lang w:val="uk-UA"/>
        </w:rPr>
        <w:t xml:space="preserve">негосподарюючу організацію до </w:t>
      </w:r>
      <w:r w:rsidR="00F73385" w:rsidRPr="00B2418C">
        <w:rPr>
          <w:sz w:val="28"/>
          <w:szCs w:val="28"/>
          <w:lang w:val="uk-UA"/>
        </w:rPr>
        <w:t>Єдиного державного реєстру організацій саморегулювання</w:t>
      </w:r>
      <w:r w:rsidR="00F73385">
        <w:rPr>
          <w:sz w:val="28"/>
          <w:szCs w:val="28"/>
          <w:lang w:val="uk-UA"/>
        </w:rPr>
        <w:t>, шо є підтвердженням набуття статусу організації саморегулювання.</w:t>
      </w:r>
      <w:bookmarkStart w:id="7" w:name="n147"/>
      <w:bookmarkEnd w:id="7"/>
    </w:p>
    <w:p w:rsidR="00ED4DDC" w:rsidRPr="00B2418C" w:rsidRDefault="00F73385" w:rsidP="00F73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 </w:t>
      </w:r>
      <w:bookmarkStart w:id="8" w:name="n148"/>
      <w:bookmarkEnd w:id="8"/>
      <w:r w:rsidR="00ED4DDC" w:rsidRPr="00B2418C">
        <w:rPr>
          <w:sz w:val="28"/>
          <w:szCs w:val="28"/>
          <w:lang w:val="uk-UA"/>
        </w:rPr>
        <w:t xml:space="preserve">У разі невідповідності поданих </w:t>
      </w:r>
      <w:r w:rsidRPr="00B2418C">
        <w:rPr>
          <w:sz w:val="28"/>
          <w:szCs w:val="28"/>
          <w:lang w:val="uk-UA"/>
        </w:rPr>
        <w:t>негосподарю</w:t>
      </w:r>
      <w:r>
        <w:rPr>
          <w:sz w:val="28"/>
          <w:szCs w:val="28"/>
          <w:lang w:val="uk-UA"/>
        </w:rPr>
        <w:t>ючою</w:t>
      </w:r>
      <w:r w:rsidRPr="00B24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організацією</w:t>
      </w:r>
      <w:r w:rsidRPr="00B2418C">
        <w:rPr>
          <w:sz w:val="28"/>
          <w:szCs w:val="28"/>
          <w:lang w:val="uk-UA"/>
        </w:rPr>
        <w:t xml:space="preserve"> </w:t>
      </w:r>
      <w:r w:rsidR="00ED4DDC" w:rsidRPr="00B2418C"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  <w:lang w:val="uk-UA"/>
        </w:rPr>
        <w:t>встановленим вимогам</w:t>
      </w:r>
      <w:r w:rsidR="00ED4DDC" w:rsidRPr="00B2418C">
        <w:rPr>
          <w:sz w:val="28"/>
          <w:szCs w:val="28"/>
          <w:lang w:val="uk-UA"/>
        </w:rPr>
        <w:t xml:space="preserve"> </w:t>
      </w:r>
      <w:proofErr w:type="spellStart"/>
      <w:r w:rsidR="00ED4DDC" w:rsidRPr="00B2418C">
        <w:rPr>
          <w:sz w:val="28"/>
          <w:szCs w:val="28"/>
          <w:lang w:val="uk-UA"/>
        </w:rPr>
        <w:t>легалізуючий</w:t>
      </w:r>
      <w:proofErr w:type="spellEnd"/>
      <w:r w:rsidR="00ED4DDC" w:rsidRPr="00B2418C">
        <w:rPr>
          <w:sz w:val="28"/>
          <w:szCs w:val="28"/>
          <w:lang w:val="uk-UA"/>
        </w:rPr>
        <w:t xml:space="preserve"> орган пропонує </w:t>
      </w:r>
      <w:r>
        <w:rPr>
          <w:sz w:val="28"/>
          <w:szCs w:val="28"/>
          <w:lang w:val="uk-UA"/>
        </w:rPr>
        <w:t xml:space="preserve">їй </w:t>
      </w:r>
      <w:r w:rsidR="00ED4DDC" w:rsidRPr="00B2418C">
        <w:rPr>
          <w:sz w:val="28"/>
          <w:szCs w:val="28"/>
          <w:lang w:val="uk-UA"/>
        </w:rPr>
        <w:t>надати додаткову документацію, необхідну для підтвердження статусу</w:t>
      </w:r>
      <w:r>
        <w:rPr>
          <w:sz w:val="28"/>
          <w:szCs w:val="28"/>
          <w:lang w:val="uk-UA"/>
        </w:rPr>
        <w:t xml:space="preserve"> протягом місяця</w:t>
      </w:r>
      <w:r w:rsidR="00ED4DDC" w:rsidRPr="00B241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Якщо </w:t>
      </w:r>
      <w:r w:rsidRPr="00B2418C">
        <w:rPr>
          <w:sz w:val="28"/>
          <w:szCs w:val="28"/>
          <w:lang w:val="uk-UA"/>
        </w:rPr>
        <w:t>негосподарю</w:t>
      </w:r>
      <w:r>
        <w:rPr>
          <w:sz w:val="28"/>
          <w:szCs w:val="28"/>
          <w:lang w:val="uk-UA"/>
        </w:rPr>
        <w:t>юча</w:t>
      </w:r>
      <w:r w:rsidRPr="00B24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 не підтвердила протягом встановленого терміну відповідність визначеним критеріям, то </w:t>
      </w:r>
      <w:proofErr w:type="spellStart"/>
      <w:r>
        <w:rPr>
          <w:sz w:val="28"/>
          <w:szCs w:val="28"/>
          <w:lang w:val="uk-UA"/>
        </w:rPr>
        <w:t>легалізуючий</w:t>
      </w:r>
      <w:proofErr w:type="spellEnd"/>
      <w:r>
        <w:rPr>
          <w:sz w:val="28"/>
          <w:szCs w:val="28"/>
          <w:lang w:val="uk-UA"/>
        </w:rPr>
        <w:t xml:space="preserve"> орган відмовляє у включенні </w:t>
      </w:r>
      <w:r w:rsidRPr="00B2418C">
        <w:rPr>
          <w:sz w:val="28"/>
          <w:szCs w:val="28"/>
          <w:lang w:val="uk-UA"/>
        </w:rPr>
        <w:t>Єдиного державного реєстру організацій саморегулювання</w:t>
      </w:r>
      <w:r>
        <w:rPr>
          <w:sz w:val="28"/>
          <w:szCs w:val="28"/>
          <w:lang w:val="uk-UA"/>
        </w:rPr>
        <w:t>.</w:t>
      </w:r>
    </w:p>
    <w:p w:rsidR="00F908AE" w:rsidRDefault="00F73385" w:rsidP="00B01C4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" w:name="n149"/>
      <w:bookmarkStart w:id="10" w:name="n150"/>
      <w:bookmarkEnd w:id="9"/>
      <w:bookmarkEnd w:id="10"/>
      <w:r>
        <w:rPr>
          <w:sz w:val="28"/>
          <w:szCs w:val="28"/>
          <w:lang w:val="uk-UA"/>
        </w:rPr>
        <w:t>Н</w:t>
      </w:r>
      <w:r w:rsidRPr="00B2418C">
        <w:rPr>
          <w:sz w:val="28"/>
          <w:szCs w:val="28"/>
          <w:lang w:val="uk-UA"/>
        </w:rPr>
        <w:t>егосподарю</w:t>
      </w:r>
      <w:r>
        <w:rPr>
          <w:sz w:val="28"/>
          <w:szCs w:val="28"/>
          <w:lang w:val="uk-UA"/>
        </w:rPr>
        <w:t>юча</w:t>
      </w:r>
      <w:r w:rsidRPr="00B24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 набуває статусу </w:t>
      </w:r>
      <w:bookmarkStart w:id="11" w:name="n151"/>
      <w:bookmarkEnd w:id="11"/>
      <w:r>
        <w:rPr>
          <w:sz w:val="28"/>
          <w:szCs w:val="28"/>
          <w:lang w:val="uk-UA"/>
        </w:rPr>
        <w:t>організації саморегулювання із дня включення відомостей про неї до</w:t>
      </w:r>
      <w:r w:rsidRPr="00F73385">
        <w:rPr>
          <w:sz w:val="28"/>
          <w:szCs w:val="28"/>
          <w:lang w:val="uk-UA"/>
        </w:rPr>
        <w:t xml:space="preserve"> </w:t>
      </w:r>
      <w:r w:rsidRPr="00B2418C">
        <w:rPr>
          <w:sz w:val="28"/>
          <w:szCs w:val="28"/>
          <w:lang w:val="uk-UA"/>
        </w:rPr>
        <w:t>Єдиного державного реєстру організацій саморегулювання</w:t>
      </w:r>
      <w:r w:rsidR="00ED4DDC" w:rsidRPr="00B2418C">
        <w:rPr>
          <w:sz w:val="28"/>
          <w:szCs w:val="28"/>
          <w:lang w:val="uk-UA"/>
        </w:rPr>
        <w:t>.</w:t>
      </w:r>
      <w:bookmarkStart w:id="12" w:name="n152"/>
      <w:bookmarkStart w:id="13" w:name="n153"/>
      <w:bookmarkEnd w:id="12"/>
      <w:bookmarkEnd w:id="13"/>
    </w:p>
    <w:p w:rsidR="00B01C42" w:rsidRDefault="00B01C42" w:rsidP="00B01C4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здійснення легалізації справляється реєстраційний збір у розмірі, який </w:t>
      </w:r>
      <w:r w:rsidRPr="00B2418C">
        <w:rPr>
          <w:sz w:val="28"/>
          <w:szCs w:val="28"/>
          <w:lang w:val="uk-UA"/>
        </w:rPr>
        <w:t>встановлюється Кабінетом Міністрів України</w:t>
      </w:r>
    </w:p>
    <w:p w:rsidR="00B01C42" w:rsidRPr="00B2418C" w:rsidRDefault="00B01C42" w:rsidP="00B01C4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За подання на легалізацію недостовірних відомостей особи, які їх підписали, несуть відповідальність згідно із законом.</w:t>
      </w:r>
    </w:p>
    <w:p w:rsidR="00F908AE" w:rsidRPr="00B2418C" w:rsidRDefault="00F908AE" w:rsidP="00F908AE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B01C42" w:rsidRDefault="00F908AE" w:rsidP="00B01C42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3. </w:t>
      </w:r>
      <w:r w:rsidR="00C3119B" w:rsidRPr="00B2418C">
        <w:rPr>
          <w:sz w:val="28"/>
          <w:szCs w:val="28"/>
          <w:lang w:val="uk-UA"/>
        </w:rPr>
        <w:t>Повідомлення</w:t>
      </w:r>
      <w:r w:rsidRPr="00B2418C">
        <w:rPr>
          <w:sz w:val="28"/>
          <w:szCs w:val="28"/>
          <w:lang w:val="uk-UA"/>
        </w:rPr>
        <w:t xml:space="preserve"> про включення відомостей про непідприємницьк</w:t>
      </w:r>
      <w:r w:rsidR="00BA4606">
        <w:rPr>
          <w:sz w:val="28"/>
          <w:szCs w:val="28"/>
          <w:lang w:val="uk-UA"/>
        </w:rPr>
        <w:t>у</w:t>
      </w:r>
      <w:r w:rsidRPr="00B2418C">
        <w:rPr>
          <w:sz w:val="28"/>
          <w:szCs w:val="28"/>
          <w:lang w:val="uk-UA"/>
        </w:rPr>
        <w:t xml:space="preserve"> </w:t>
      </w:r>
      <w:r w:rsidR="00BA4606">
        <w:rPr>
          <w:sz w:val="28"/>
          <w:szCs w:val="28"/>
          <w:lang w:val="uk-UA"/>
        </w:rPr>
        <w:t>організацію</w:t>
      </w:r>
      <w:r w:rsidRPr="00B2418C">
        <w:rPr>
          <w:sz w:val="28"/>
          <w:szCs w:val="28"/>
          <w:lang w:val="uk-UA"/>
        </w:rPr>
        <w:t xml:space="preserve"> до </w:t>
      </w:r>
      <w:r w:rsidR="00B01C42">
        <w:rPr>
          <w:sz w:val="28"/>
          <w:szCs w:val="28"/>
          <w:lang w:val="uk-UA"/>
        </w:rPr>
        <w:t>Є</w:t>
      </w:r>
      <w:r w:rsidRPr="00B2418C">
        <w:rPr>
          <w:sz w:val="28"/>
          <w:szCs w:val="28"/>
          <w:lang w:val="uk-UA"/>
        </w:rPr>
        <w:t xml:space="preserve">диного державного реєстру організацій </w:t>
      </w:r>
      <w:r w:rsidR="00B01C42" w:rsidRPr="00B2418C">
        <w:rPr>
          <w:sz w:val="28"/>
          <w:szCs w:val="28"/>
          <w:lang w:val="uk-UA"/>
        </w:rPr>
        <w:t>саморегулюва</w:t>
      </w:r>
      <w:r w:rsidR="00B01C42">
        <w:rPr>
          <w:sz w:val="28"/>
          <w:szCs w:val="28"/>
          <w:lang w:val="uk-UA"/>
        </w:rPr>
        <w:t>ння</w:t>
      </w:r>
      <w:r w:rsidR="00B01C42" w:rsidRPr="00B2418C">
        <w:rPr>
          <w:sz w:val="28"/>
          <w:szCs w:val="28"/>
          <w:lang w:val="uk-UA"/>
        </w:rPr>
        <w:t xml:space="preserve"> </w:t>
      </w:r>
      <w:r w:rsidRPr="00B2418C">
        <w:rPr>
          <w:sz w:val="28"/>
          <w:szCs w:val="28"/>
          <w:lang w:val="uk-UA"/>
        </w:rPr>
        <w:t>видається</w:t>
      </w:r>
      <w:r w:rsidR="00C3119B" w:rsidRPr="00B2418C">
        <w:rPr>
          <w:sz w:val="28"/>
          <w:szCs w:val="28"/>
          <w:lang w:val="uk-UA"/>
        </w:rPr>
        <w:t xml:space="preserve"> (надсилається </w:t>
      </w:r>
      <w:r w:rsidR="00B01C42">
        <w:rPr>
          <w:sz w:val="28"/>
          <w:szCs w:val="28"/>
          <w:lang w:val="uk-UA"/>
        </w:rPr>
        <w:t>заявнику у визначений під час подачі заяви спосіб</w:t>
      </w:r>
      <w:r w:rsidR="00C3119B" w:rsidRPr="00B2418C">
        <w:rPr>
          <w:sz w:val="28"/>
          <w:szCs w:val="28"/>
          <w:lang w:val="uk-UA"/>
        </w:rPr>
        <w:t>)</w:t>
      </w:r>
      <w:r w:rsidRPr="00B2418C">
        <w:rPr>
          <w:sz w:val="28"/>
          <w:szCs w:val="28"/>
          <w:lang w:val="uk-UA"/>
        </w:rPr>
        <w:t xml:space="preserve"> протягом трьох робочих днів з дня </w:t>
      </w:r>
      <w:r w:rsidR="00C3119B" w:rsidRPr="00B2418C">
        <w:rPr>
          <w:sz w:val="28"/>
          <w:szCs w:val="28"/>
          <w:lang w:val="uk-UA"/>
        </w:rPr>
        <w:t xml:space="preserve">такого </w:t>
      </w:r>
      <w:r w:rsidRPr="00B2418C">
        <w:rPr>
          <w:sz w:val="28"/>
          <w:szCs w:val="28"/>
          <w:lang w:val="uk-UA"/>
        </w:rPr>
        <w:t>включення.</w:t>
      </w:r>
    </w:p>
    <w:p w:rsidR="00BA4606" w:rsidRDefault="00BA4606" w:rsidP="00B01C42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BA4606" w:rsidRDefault="00BA4606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Непідприємницька організація припиняє статус саморегулювання після виключення відомостей про неї із </w:t>
      </w:r>
      <w:r>
        <w:rPr>
          <w:sz w:val="28"/>
          <w:szCs w:val="28"/>
          <w:lang w:val="uk-UA"/>
        </w:rPr>
        <w:t>Є</w:t>
      </w:r>
      <w:r w:rsidRPr="00B2418C">
        <w:rPr>
          <w:sz w:val="28"/>
          <w:szCs w:val="28"/>
          <w:lang w:val="uk-UA"/>
        </w:rPr>
        <w:t>диного державного реєстру організацій саморегулюва</w:t>
      </w:r>
      <w:r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з таких підстав:</w:t>
      </w:r>
    </w:p>
    <w:p w:rsidR="00BA4606" w:rsidRDefault="00BA4606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подання заяви </w:t>
      </w:r>
      <w:r>
        <w:rPr>
          <w:sz w:val="28"/>
          <w:szCs w:val="28"/>
          <w:lang w:val="uk-UA"/>
        </w:rPr>
        <w:t>такої організації</w:t>
      </w:r>
      <w:r>
        <w:rPr>
          <w:sz w:val="28"/>
          <w:szCs w:val="28"/>
          <w:lang w:val="uk-UA"/>
        </w:rPr>
        <w:t xml:space="preserve"> до органу реєстрації, із наданням рішення про припинення статусу добровільно;</w:t>
      </w:r>
    </w:p>
    <w:p w:rsidR="00BA4606" w:rsidRDefault="00BA4606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суду про припинення статусу організації саморегулювання:</w:t>
      </w:r>
    </w:p>
    <w:p w:rsidR="00576B72" w:rsidRDefault="00BA4606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винесення спеціально уповноваженим органом рішення про </w:t>
      </w:r>
      <w:r w:rsidR="00423A03" w:rsidRPr="00BA4606">
        <w:rPr>
          <w:sz w:val="28"/>
          <w:szCs w:val="28"/>
          <w:lang w:val="uk-UA"/>
        </w:rPr>
        <w:t xml:space="preserve">припинення </w:t>
      </w:r>
      <w:r>
        <w:rPr>
          <w:sz w:val="28"/>
          <w:szCs w:val="28"/>
          <w:lang w:val="uk-UA"/>
        </w:rPr>
        <w:t>статусу організації саморегулювання, прийнятого у зв’язку із не усуненням протягом встановленого терміну порушень щодо відповідності критеріям та вимогам саморегулювання</w:t>
      </w:r>
      <w:r w:rsidR="00576B72" w:rsidRPr="00BA4606">
        <w:rPr>
          <w:sz w:val="28"/>
          <w:szCs w:val="28"/>
          <w:lang w:val="uk-UA"/>
        </w:rPr>
        <w:t>.</w:t>
      </w:r>
    </w:p>
    <w:p w:rsidR="00BA4606" w:rsidRPr="00390E26" w:rsidRDefault="00BA4606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390E26" w:rsidRDefault="00BA4606" w:rsidP="00390E26">
      <w:pPr>
        <w:pStyle w:val="a5"/>
        <w:tabs>
          <w:tab w:val="left" w:pos="1320"/>
        </w:tabs>
        <w:ind w:firstLine="737"/>
        <w:rPr>
          <w:b/>
          <w:bCs/>
          <w:sz w:val="28"/>
          <w:szCs w:val="28"/>
        </w:rPr>
      </w:pPr>
      <w:r w:rsidRPr="00390E26">
        <w:rPr>
          <w:b/>
          <w:sz w:val="28"/>
          <w:szCs w:val="28"/>
        </w:rPr>
        <w:t>С</w:t>
      </w:r>
      <w:r w:rsidRPr="00390E26">
        <w:rPr>
          <w:b/>
          <w:sz w:val="28"/>
          <w:szCs w:val="28"/>
        </w:rPr>
        <w:t>таття 6</w:t>
      </w:r>
      <w:r w:rsidRPr="00390E26">
        <w:rPr>
          <w:b/>
          <w:sz w:val="28"/>
          <w:szCs w:val="28"/>
        </w:rPr>
        <w:t>.</w:t>
      </w:r>
      <w:r w:rsidR="00390E26" w:rsidRPr="00390E26">
        <w:rPr>
          <w:b/>
          <w:sz w:val="28"/>
          <w:szCs w:val="28"/>
        </w:rPr>
        <w:t xml:space="preserve"> </w:t>
      </w:r>
      <w:r w:rsidR="00390E26" w:rsidRPr="00390E26">
        <w:rPr>
          <w:b/>
          <w:bCs/>
          <w:sz w:val="28"/>
          <w:szCs w:val="28"/>
        </w:rPr>
        <w:t xml:space="preserve"> Критерії </w:t>
      </w:r>
      <w:r w:rsidR="00390E26">
        <w:rPr>
          <w:b/>
          <w:bCs/>
          <w:sz w:val="28"/>
          <w:szCs w:val="28"/>
        </w:rPr>
        <w:t>та вимоги до членів організацій саморегулювання</w:t>
      </w:r>
    </w:p>
    <w:p w:rsidR="00390E26" w:rsidRDefault="00390E26" w:rsidP="00390E26">
      <w:pPr>
        <w:pStyle w:val="a5"/>
        <w:tabs>
          <w:tab w:val="left" w:pos="1320"/>
        </w:tabs>
        <w:ind w:firstLine="737"/>
        <w:rPr>
          <w:b/>
          <w:bCs/>
          <w:sz w:val="28"/>
          <w:szCs w:val="28"/>
        </w:rPr>
      </w:pPr>
    </w:p>
    <w:p w:rsidR="00390E26" w:rsidRDefault="00390E26" w:rsidP="00390E26">
      <w:pPr>
        <w:tabs>
          <w:tab w:val="left" w:pos="1320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390E26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 </w:t>
      </w:r>
      <w:r w:rsidRPr="000A0549">
        <w:rPr>
          <w:color w:val="000000"/>
          <w:sz w:val="28"/>
          <w:szCs w:val="28"/>
          <w:lang w:val="uk-UA"/>
        </w:rPr>
        <w:t>Суб’єкт господарювання може здійснювати</w:t>
      </w:r>
      <w:r>
        <w:rPr>
          <w:color w:val="000000"/>
          <w:sz w:val="28"/>
          <w:szCs w:val="28"/>
          <w:lang w:val="uk-UA"/>
        </w:rPr>
        <w:t xml:space="preserve"> види господарської діяльності, у яких здійснюється саморегулювання згідно із стандартами, правилами та кодексами</w:t>
      </w:r>
      <w:r>
        <w:rPr>
          <w:color w:val="000000"/>
          <w:sz w:val="28"/>
          <w:szCs w:val="28"/>
          <w:lang w:val="uk-UA"/>
        </w:rPr>
        <w:t xml:space="preserve"> організації саморегулювання</w:t>
      </w:r>
      <w:r w:rsidRPr="000A0549">
        <w:rPr>
          <w:color w:val="000000"/>
          <w:sz w:val="28"/>
          <w:szCs w:val="28"/>
          <w:lang w:val="uk-UA"/>
        </w:rPr>
        <w:t xml:space="preserve">, після внесення відомостей </w:t>
      </w:r>
      <w:r>
        <w:rPr>
          <w:color w:val="000000"/>
          <w:sz w:val="28"/>
          <w:szCs w:val="28"/>
          <w:lang w:val="uk-UA"/>
        </w:rPr>
        <w:t>про нього до реєстру членів</w:t>
      </w:r>
      <w:r>
        <w:rPr>
          <w:color w:val="000000"/>
          <w:sz w:val="28"/>
          <w:szCs w:val="28"/>
          <w:lang w:val="uk-UA"/>
        </w:rPr>
        <w:t xml:space="preserve"> організації саморегулювання.</w:t>
      </w:r>
    </w:p>
    <w:p w:rsidR="00390E26" w:rsidRPr="00390E26" w:rsidRDefault="00390E26" w:rsidP="00390E26">
      <w:pPr>
        <w:pStyle w:val="a5"/>
        <w:tabs>
          <w:tab w:val="left" w:pos="1320"/>
        </w:tabs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Критерії, яким має відповідати суб’єкт господарської діяльності для набуття статусу члена організації саморегулювання </w:t>
      </w:r>
      <w:r w:rsidRPr="00390E26">
        <w:rPr>
          <w:sz w:val="28"/>
          <w:szCs w:val="28"/>
        </w:rPr>
        <w:t xml:space="preserve">: </w:t>
      </w:r>
    </w:p>
    <w:p w:rsidR="00390E26" w:rsidRPr="00390E26" w:rsidRDefault="00390E26" w:rsidP="00390E26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ним та підписання відповідної угоди (декларації) про визнання вимог правил, стандартів, кодексів, затверджених організацією саморегулювання;</w:t>
      </w:r>
    </w:p>
    <w:p w:rsidR="00390E26" w:rsidRDefault="00390E26" w:rsidP="00390E26">
      <w:pPr>
        <w:ind w:firstLine="550"/>
        <w:jc w:val="both"/>
        <w:rPr>
          <w:sz w:val="28"/>
          <w:szCs w:val="28"/>
          <w:lang w:val="uk-UA"/>
        </w:rPr>
      </w:pPr>
      <w:r w:rsidRPr="00390E26">
        <w:rPr>
          <w:sz w:val="28"/>
          <w:szCs w:val="28"/>
          <w:lang w:val="uk-UA"/>
        </w:rPr>
        <w:t xml:space="preserve"> </w:t>
      </w:r>
      <w:r w:rsidR="008E14CE">
        <w:rPr>
          <w:sz w:val="28"/>
          <w:szCs w:val="28"/>
          <w:lang w:val="uk-UA"/>
        </w:rPr>
        <w:t xml:space="preserve">відповідність правилам, стандартам та кодексам провадженої ним господарської діяльності, </w:t>
      </w:r>
      <w:r w:rsidR="008E14CE">
        <w:rPr>
          <w:sz w:val="28"/>
          <w:szCs w:val="28"/>
          <w:lang w:val="uk-UA"/>
        </w:rPr>
        <w:t>що є предметом саморегулювання</w:t>
      </w:r>
      <w:r w:rsidR="008E14CE">
        <w:rPr>
          <w:sz w:val="28"/>
          <w:szCs w:val="28"/>
          <w:lang w:val="uk-UA"/>
        </w:rPr>
        <w:t xml:space="preserve">, що підтверджується </w:t>
      </w:r>
      <w:r w:rsidRPr="00390E26">
        <w:rPr>
          <w:sz w:val="28"/>
          <w:szCs w:val="28"/>
          <w:lang w:val="uk-UA"/>
        </w:rPr>
        <w:t>сертифіка</w:t>
      </w:r>
      <w:r w:rsidR="008E14CE">
        <w:rPr>
          <w:sz w:val="28"/>
          <w:szCs w:val="28"/>
          <w:lang w:val="uk-UA"/>
        </w:rPr>
        <w:t>том організації саморегулювання</w:t>
      </w:r>
      <w:r>
        <w:rPr>
          <w:sz w:val="28"/>
          <w:szCs w:val="28"/>
          <w:lang w:val="uk-UA"/>
        </w:rPr>
        <w:t>;</w:t>
      </w:r>
    </w:p>
    <w:p w:rsidR="00390E26" w:rsidRPr="00390E26" w:rsidRDefault="00390E26" w:rsidP="008E14CE">
      <w:pPr>
        <w:ind w:firstLine="550"/>
        <w:jc w:val="both"/>
        <w:rPr>
          <w:sz w:val="28"/>
          <w:szCs w:val="28"/>
          <w:lang w:val="uk-UA"/>
        </w:rPr>
      </w:pPr>
      <w:r w:rsidRPr="00390E26">
        <w:rPr>
          <w:sz w:val="28"/>
          <w:szCs w:val="28"/>
          <w:lang w:val="uk-UA"/>
        </w:rPr>
        <w:t xml:space="preserve"> </w:t>
      </w:r>
      <w:r w:rsidR="008E14CE">
        <w:rPr>
          <w:sz w:val="28"/>
          <w:szCs w:val="28"/>
          <w:lang w:val="uk-UA"/>
        </w:rPr>
        <w:t xml:space="preserve">відповідність </w:t>
      </w:r>
      <w:r w:rsidR="008E14CE" w:rsidRPr="00390E26">
        <w:rPr>
          <w:sz w:val="28"/>
          <w:szCs w:val="28"/>
          <w:lang w:val="uk-UA"/>
        </w:rPr>
        <w:t>фахівців</w:t>
      </w:r>
      <w:r w:rsidR="008E14CE">
        <w:rPr>
          <w:sz w:val="28"/>
          <w:szCs w:val="28"/>
          <w:lang w:val="uk-UA"/>
        </w:rPr>
        <w:t xml:space="preserve"> суб’єкта господарювання встановленим організацією саморегулювання  кваліфікаційним</w:t>
      </w:r>
      <w:r w:rsidRPr="00390E26">
        <w:rPr>
          <w:sz w:val="28"/>
          <w:szCs w:val="28"/>
          <w:lang w:val="uk-UA"/>
        </w:rPr>
        <w:t xml:space="preserve"> вимог</w:t>
      </w:r>
      <w:r w:rsidR="008E14CE">
        <w:rPr>
          <w:sz w:val="28"/>
          <w:szCs w:val="28"/>
          <w:lang w:val="uk-UA"/>
        </w:rPr>
        <w:t>ам</w:t>
      </w:r>
      <w:r w:rsidRPr="00390E26">
        <w:rPr>
          <w:sz w:val="28"/>
          <w:szCs w:val="28"/>
          <w:lang w:val="uk-UA"/>
        </w:rPr>
        <w:t>;</w:t>
      </w:r>
    </w:p>
    <w:p w:rsidR="00390E26" w:rsidRPr="00390E26" w:rsidRDefault="008E14CE" w:rsidP="008E14CE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страхування своєї відповідальності за шкоду, яка може бути заподіяна продукцією, роботами та послугами, які є предметом саморегулювання</w:t>
      </w:r>
      <w:r w:rsidR="00390E26" w:rsidRPr="00390E26">
        <w:rPr>
          <w:sz w:val="28"/>
          <w:szCs w:val="28"/>
          <w:lang w:val="uk-UA"/>
        </w:rPr>
        <w:t>;</w:t>
      </w:r>
    </w:p>
    <w:p w:rsidR="00390E26" w:rsidRPr="00390E26" w:rsidRDefault="00390E26" w:rsidP="008E14CE">
      <w:pPr>
        <w:ind w:firstLine="550"/>
        <w:jc w:val="both"/>
        <w:rPr>
          <w:sz w:val="28"/>
          <w:szCs w:val="28"/>
          <w:lang w:val="uk-UA"/>
        </w:rPr>
      </w:pPr>
      <w:r w:rsidRPr="00390E26">
        <w:rPr>
          <w:sz w:val="28"/>
          <w:szCs w:val="28"/>
          <w:lang w:val="uk-UA"/>
        </w:rPr>
        <w:t xml:space="preserve">періодичне проведення незалежного аудиту своєї діяльності та оприлюднення </w:t>
      </w:r>
      <w:r w:rsidR="008E14CE">
        <w:rPr>
          <w:sz w:val="28"/>
          <w:szCs w:val="28"/>
          <w:lang w:val="uk-UA"/>
        </w:rPr>
        <w:t xml:space="preserve">його результатів </w:t>
      </w:r>
      <w:r w:rsidRPr="00390E26">
        <w:rPr>
          <w:sz w:val="28"/>
          <w:szCs w:val="28"/>
          <w:lang w:val="uk-UA"/>
        </w:rPr>
        <w:t xml:space="preserve">на веб-сайті </w:t>
      </w:r>
      <w:r w:rsidR="008E14CE">
        <w:rPr>
          <w:sz w:val="28"/>
          <w:szCs w:val="28"/>
          <w:lang w:val="uk-UA"/>
        </w:rPr>
        <w:t>організації саморегулювання</w:t>
      </w:r>
      <w:r w:rsidRPr="00390E26">
        <w:rPr>
          <w:sz w:val="28"/>
          <w:szCs w:val="28"/>
          <w:lang w:val="uk-UA"/>
        </w:rPr>
        <w:t>.</w:t>
      </w:r>
    </w:p>
    <w:p w:rsidR="00390E26" w:rsidRPr="00390E26" w:rsidRDefault="00390E26" w:rsidP="00BA4606">
      <w:pPr>
        <w:pStyle w:val="a5"/>
        <w:tabs>
          <w:tab w:val="left" w:pos="1320"/>
        </w:tabs>
        <w:ind w:firstLine="737"/>
        <w:rPr>
          <w:sz w:val="28"/>
          <w:szCs w:val="28"/>
          <w:lang w:val="ru-RU"/>
        </w:rPr>
      </w:pPr>
    </w:p>
    <w:p w:rsidR="008E14CE" w:rsidRPr="00877274" w:rsidRDefault="006D0CF5" w:rsidP="008E14CE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Стаття </w:t>
      </w:r>
      <w:r w:rsidR="008E14CE">
        <w:rPr>
          <w:b/>
          <w:sz w:val="28"/>
          <w:szCs w:val="28"/>
          <w:lang w:val="uk-UA"/>
        </w:rPr>
        <w:t xml:space="preserve">7. </w:t>
      </w:r>
      <w:r w:rsidR="008E14CE" w:rsidRPr="008E14CE">
        <w:rPr>
          <w:b/>
          <w:sz w:val="28"/>
          <w:szCs w:val="28"/>
          <w:lang w:val="uk-UA"/>
        </w:rPr>
        <w:t xml:space="preserve">Контроль </w:t>
      </w:r>
      <w:r w:rsidR="00877274">
        <w:rPr>
          <w:b/>
          <w:sz w:val="28"/>
          <w:szCs w:val="28"/>
          <w:lang w:val="uk-UA"/>
        </w:rPr>
        <w:t>у сфері саморегулювання</w:t>
      </w:r>
    </w:p>
    <w:p w:rsidR="00877274" w:rsidRDefault="008E14CE" w:rsidP="008E14CE">
      <w:pPr>
        <w:ind w:firstLine="720"/>
        <w:jc w:val="both"/>
        <w:rPr>
          <w:sz w:val="28"/>
          <w:szCs w:val="28"/>
          <w:lang w:val="uk-UA"/>
        </w:rPr>
      </w:pPr>
      <w:r w:rsidRPr="008E14C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О</w:t>
      </w:r>
      <w:r w:rsidRPr="008E14CE">
        <w:rPr>
          <w:sz w:val="28"/>
          <w:szCs w:val="28"/>
          <w:lang w:val="uk-UA"/>
        </w:rPr>
        <w:t xml:space="preserve">рганізація </w:t>
      </w:r>
      <w:r>
        <w:rPr>
          <w:sz w:val="28"/>
          <w:szCs w:val="28"/>
          <w:lang w:val="uk-UA"/>
        </w:rPr>
        <w:t xml:space="preserve">саморегулювання </w:t>
      </w:r>
      <w:r w:rsidRPr="008E14CE">
        <w:rPr>
          <w:sz w:val="28"/>
          <w:szCs w:val="28"/>
          <w:lang w:val="uk-UA"/>
        </w:rPr>
        <w:t>здійснює контроль за дотриманням своїми членами правил, стандартів</w:t>
      </w:r>
      <w:r>
        <w:rPr>
          <w:sz w:val="28"/>
          <w:szCs w:val="28"/>
          <w:lang w:val="uk-UA"/>
        </w:rPr>
        <w:t>, кодексів</w:t>
      </w:r>
      <w:r w:rsidRPr="008E14CE">
        <w:rPr>
          <w:sz w:val="28"/>
          <w:szCs w:val="28"/>
          <w:lang w:val="uk-UA"/>
        </w:rPr>
        <w:t xml:space="preserve"> </w:t>
      </w:r>
      <w:r w:rsidR="00877274">
        <w:rPr>
          <w:sz w:val="28"/>
          <w:szCs w:val="28"/>
          <w:lang w:val="uk-UA"/>
        </w:rPr>
        <w:t>о</w:t>
      </w:r>
      <w:r w:rsidR="00877274" w:rsidRPr="008E14CE">
        <w:rPr>
          <w:sz w:val="28"/>
          <w:szCs w:val="28"/>
          <w:lang w:val="uk-UA"/>
        </w:rPr>
        <w:t xml:space="preserve">рганізація </w:t>
      </w:r>
      <w:r w:rsidR="00877274">
        <w:rPr>
          <w:sz w:val="28"/>
          <w:szCs w:val="28"/>
          <w:lang w:val="uk-UA"/>
        </w:rPr>
        <w:t>саморегулювання</w:t>
      </w:r>
      <w:r w:rsidR="00877274">
        <w:rPr>
          <w:sz w:val="28"/>
          <w:szCs w:val="28"/>
          <w:lang w:val="uk-UA"/>
        </w:rPr>
        <w:t xml:space="preserve"> </w:t>
      </w:r>
      <w:r w:rsidRPr="008E14CE">
        <w:rPr>
          <w:sz w:val="28"/>
          <w:szCs w:val="28"/>
          <w:lang w:val="uk-UA"/>
        </w:rPr>
        <w:t xml:space="preserve">та умов (критеріїв) членства. </w:t>
      </w:r>
    </w:p>
    <w:p w:rsidR="00877274" w:rsidRDefault="00877274" w:rsidP="008E14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здійснення контрою організацією саморегулювання</w:t>
      </w:r>
      <w:r w:rsidR="008E14CE" w:rsidRPr="008E1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визначається правилами, стандартами та кодексами такої організації.</w:t>
      </w:r>
    </w:p>
    <w:p w:rsidR="00877274" w:rsidRDefault="00877274" w:rsidP="008772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саморегулювання </w:t>
      </w:r>
      <w:r w:rsidR="008E14CE" w:rsidRPr="008E14CE">
        <w:rPr>
          <w:sz w:val="28"/>
          <w:szCs w:val="28"/>
          <w:lang w:val="uk-UA"/>
        </w:rPr>
        <w:t>можуть бути передбач</w:t>
      </w:r>
      <w:r>
        <w:rPr>
          <w:sz w:val="28"/>
          <w:szCs w:val="28"/>
          <w:lang w:val="uk-UA"/>
        </w:rPr>
        <w:t>ати своїми процедурами</w:t>
      </w:r>
      <w:r w:rsidR="008E14CE" w:rsidRPr="008E14CE">
        <w:rPr>
          <w:sz w:val="28"/>
          <w:szCs w:val="28"/>
          <w:lang w:val="uk-UA"/>
        </w:rPr>
        <w:t xml:space="preserve"> й інші питання, щодо яких </w:t>
      </w:r>
      <w:r>
        <w:rPr>
          <w:sz w:val="28"/>
          <w:szCs w:val="28"/>
          <w:lang w:val="uk-UA"/>
        </w:rPr>
        <w:t xml:space="preserve">здійснюється </w:t>
      </w:r>
      <w:r w:rsidR="008E14CE" w:rsidRPr="008E14CE">
        <w:rPr>
          <w:sz w:val="28"/>
          <w:szCs w:val="28"/>
          <w:lang w:val="uk-UA"/>
        </w:rPr>
        <w:t>контроль за діяльністю членів</w:t>
      </w:r>
      <w:r>
        <w:rPr>
          <w:sz w:val="28"/>
          <w:szCs w:val="28"/>
          <w:lang w:val="uk-UA"/>
        </w:rPr>
        <w:t xml:space="preserve"> такої організації.</w:t>
      </w:r>
    </w:p>
    <w:p w:rsidR="008E14CE" w:rsidRPr="008E14CE" w:rsidRDefault="00877274" w:rsidP="008772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О</w:t>
      </w:r>
      <w:r w:rsidR="008E14CE" w:rsidRPr="008E14CE">
        <w:rPr>
          <w:sz w:val="28"/>
          <w:szCs w:val="28"/>
          <w:lang w:val="uk-UA"/>
        </w:rPr>
        <w:t>організація</w:t>
      </w:r>
      <w:proofErr w:type="spellEnd"/>
      <w:r w:rsidR="008E14CE" w:rsidRPr="008E1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саморегулювання </w:t>
      </w:r>
      <w:r w:rsidR="008E14CE" w:rsidRPr="008E14CE">
        <w:rPr>
          <w:sz w:val="28"/>
          <w:szCs w:val="28"/>
          <w:lang w:val="uk-UA"/>
        </w:rPr>
        <w:t xml:space="preserve">здійснює контроль за дотриманням її членами вимог законодавства, яким регулюється господарська та/або професійна </w:t>
      </w:r>
      <w:r w:rsidR="008E14CE" w:rsidRPr="008E14CE">
        <w:rPr>
          <w:sz w:val="28"/>
          <w:szCs w:val="28"/>
          <w:lang w:val="uk-UA"/>
        </w:rPr>
        <w:lastRenderedPageBreak/>
        <w:t>діяльність, яка є предметом саморегулювання, в разі делегування їй такої функції відповідно до закону.</w:t>
      </w:r>
    </w:p>
    <w:p w:rsidR="006D0CF5" w:rsidRPr="009A6549" w:rsidRDefault="006D0CF5" w:rsidP="00BA4606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  <w:r w:rsidRPr="009A6549">
        <w:rPr>
          <w:b/>
          <w:sz w:val="28"/>
          <w:szCs w:val="28"/>
          <w:lang w:val="uk-UA"/>
        </w:rPr>
        <w:t xml:space="preserve"> 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A6549">
        <w:rPr>
          <w:sz w:val="28"/>
          <w:szCs w:val="28"/>
          <w:lang w:val="uk-UA"/>
        </w:rPr>
        <w:t xml:space="preserve">До члена організації </w:t>
      </w:r>
      <w:r>
        <w:rPr>
          <w:sz w:val="28"/>
          <w:szCs w:val="28"/>
          <w:lang w:val="uk-UA"/>
        </w:rPr>
        <w:t xml:space="preserve">саморегулювання за порушення вимог </w:t>
      </w:r>
      <w:r w:rsidRPr="009A6549">
        <w:rPr>
          <w:sz w:val="28"/>
          <w:szCs w:val="28"/>
          <w:lang w:val="uk-UA"/>
        </w:rPr>
        <w:t>правил, стандарт</w:t>
      </w:r>
      <w:r>
        <w:rPr>
          <w:sz w:val="28"/>
          <w:szCs w:val="28"/>
          <w:lang w:val="uk-UA"/>
        </w:rPr>
        <w:t>ів</w:t>
      </w:r>
      <w:r w:rsidRPr="009A65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кодексів організації саморегулювання </w:t>
      </w:r>
      <w:r w:rsidRPr="009A6549">
        <w:rPr>
          <w:sz w:val="28"/>
          <w:szCs w:val="28"/>
          <w:lang w:val="uk-UA"/>
        </w:rPr>
        <w:t>може бути застосовано такі види відповідальності: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>матеріальна відповідальність у вигляді штрафних санкцій;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>тимчасове призупинення виготовлення продукції, виконання робіт, надання послуг;</w:t>
      </w:r>
    </w:p>
    <w:p w:rsid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>зобов’язання вчинити певні дії, спрямовані на усунення виявлених порушень</w:t>
      </w:r>
      <w:r>
        <w:rPr>
          <w:sz w:val="28"/>
          <w:szCs w:val="28"/>
          <w:lang w:val="uk-UA"/>
        </w:rPr>
        <w:t>;</w:t>
      </w:r>
    </w:p>
    <w:p w:rsid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тимчасова заборона до усунення виявлених порушень використання знаку організації саморегулювання та </w:t>
      </w:r>
      <w:proofErr w:type="spellStart"/>
      <w:r>
        <w:rPr>
          <w:sz w:val="28"/>
          <w:szCs w:val="28"/>
          <w:lang w:val="uk-UA"/>
        </w:rPr>
        <w:t>сетрифіката</w:t>
      </w:r>
      <w:proofErr w:type="spellEnd"/>
      <w:r>
        <w:rPr>
          <w:sz w:val="28"/>
          <w:szCs w:val="28"/>
          <w:lang w:val="uk-UA"/>
        </w:rPr>
        <w:t>, виданого нею;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виключення із членів такої організації</w:t>
      </w:r>
      <w:r w:rsidRPr="009A6549">
        <w:rPr>
          <w:sz w:val="28"/>
          <w:szCs w:val="28"/>
          <w:lang w:val="uk-UA"/>
        </w:rPr>
        <w:t>.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 xml:space="preserve">Матеріальна відповідальність у вигляді штрафних санкцій до члена організації </w:t>
      </w:r>
      <w:r>
        <w:rPr>
          <w:sz w:val="28"/>
          <w:szCs w:val="28"/>
          <w:lang w:val="uk-UA"/>
        </w:rPr>
        <w:t xml:space="preserve">саморегулювання </w:t>
      </w:r>
      <w:r w:rsidRPr="009A6549">
        <w:rPr>
          <w:sz w:val="28"/>
          <w:szCs w:val="28"/>
          <w:lang w:val="uk-UA"/>
        </w:rPr>
        <w:t xml:space="preserve"> </w:t>
      </w:r>
      <w:r w:rsidRPr="009A6549">
        <w:rPr>
          <w:sz w:val="28"/>
          <w:szCs w:val="28"/>
          <w:lang w:val="uk-UA"/>
        </w:rPr>
        <w:t>може встановлюватись та застосовуватись у разі: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>завдання шкоди іміджу організації, внаслідок випуску неякісної продукції, надання неякісних послуг та виконання неякісних робіт, вимогу про приведення</w:t>
      </w:r>
      <w:r>
        <w:rPr>
          <w:sz w:val="28"/>
          <w:szCs w:val="28"/>
          <w:lang w:val="uk-UA"/>
        </w:rPr>
        <w:t xml:space="preserve"> у відповідність до стандартів, правил, кодексів </w:t>
      </w:r>
      <w:proofErr w:type="spellStart"/>
      <w:r>
        <w:rPr>
          <w:sz w:val="28"/>
          <w:szCs w:val="28"/>
          <w:lang w:val="uk-UA"/>
        </w:rPr>
        <w:t>орагнізації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9A6549">
        <w:rPr>
          <w:sz w:val="28"/>
          <w:szCs w:val="28"/>
          <w:lang w:val="uk-UA"/>
        </w:rPr>
        <w:t xml:space="preserve">було надано та не виконано/залишено без уваги або виконання </w:t>
      </w:r>
      <w:r>
        <w:rPr>
          <w:sz w:val="28"/>
          <w:szCs w:val="28"/>
          <w:lang w:val="uk-UA"/>
        </w:rPr>
        <w:t>її членом</w:t>
      </w:r>
      <w:r w:rsidRPr="009A6549">
        <w:rPr>
          <w:sz w:val="28"/>
          <w:szCs w:val="28"/>
          <w:lang w:val="uk-UA"/>
        </w:rPr>
        <w:t>;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>завдання шкоди життю та/або здоров’ю людини, внаслідок випуску неякісної та/або з порушенням установлених вимог до продукції, робіт та послуг;</w:t>
      </w:r>
    </w:p>
    <w:p w:rsidR="009A6549" w:rsidRPr="009A6549" w:rsidRDefault="009A6549" w:rsidP="009A6549">
      <w:pPr>
        <w:ind w:firstLine="720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>завдання шкоди майну осіб, які є  споживачами продукції, робіт та послуг, що надаються членами саморегулівної організації.</w:t>
      </w:r>
    </w:p>
    <w:p w:rsidR="009A6549" w:rsidRDefault="009A6549" w:rsidP="00BA4606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877274" w:rsidRDefault="009A6549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7274" w:rsidRPr="00877274">
        <w:rPr>
          <w:sz w:val="28"/>
          <w:szCs w:val="28"/>
          <w:lang w:val="uk-UA"/>
        </w:rPr>
        <w:t xml:space="preserve">. </w:t>
      </w:r>
      <w:r w:rsidR="00877274">
        <w:rPr>
          <w:sz w:val="28"/>
          <w:szCs w:val="28"/>
          <w:lang w:val="uk-UA"/>
        </w:rPr>
        <w:t>Спеціально уповноважений орган у сфері саморегулювання здійснює контроль за дотриманням організаціями саморегулювання встановлених статтею 4 цього Закону критеріїв відповідності</w:t>
      </w:r>
      <w:r>
        <w:rPr>
          <w:sz w:val="28"/>
          <w:szCs w:val="28"/>
          <w:lang w:val="uk-UA"/>
        </w:rPr>
        <w:t xml:space="preserve"> у порядку, визначеному кабінетом Міністрів України</w:t>
      </w:r>
      <w:r w:rsidR="00877274">
        <w:rPr>
          <w:sz w:val="28"/>
          <w:szCs w:val="28"/>
          <w:lang w:val="uk-UA"/>
        </w:rPr>
        <w:t>.</w:t>
      </w:r>
    </w:p>
    <w:p w:rsidR="00877274" w:rsidRPr="00877274" w:rsidRDefault="00877274" w:rsidP="00BA4606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DF7515" w:rsidRPr="009A6549" w:rsidRDefault="00DF7515" w:rsidP="008E14CE">
      <w:pPr>
        <w:pStyle w:val="a5"/>
        <w:tabs>
          <w:tab w:val="left" w:pos="1320"/>
        </w:tabs>
        <w:ind w:firstLine="737"/>
        <w:rPr>
          <w:b/>
          <w:sz w:val="28"/>
          <w:szCs w:val="28"/>
        </w:rPr>
      </w:pPr>
      <w:r w:rsidRPr="00B2418C">
        <w:rPr>
          <w:b/>
          <w:sz w:val="28"/>
          <w:szCs w:val="28"/>
        </w:rPr>
        <w:t xml:space="preserve">Стаття </w:t>
      </w:r>
      <w:r w:rsidR="00877274">
        <w:rPr>
          <w:b/>
          <w:sz w:val="28"/>
          <w:szCs w:val="28"/>
        </w:rPr>
        <w:t>8</w:t>
      </w:r>
      <w:r w:rsidRPr="00B2418C">
        <w:rPr>
          <w:b/>
          <w:sz w:val="28"/>
          <w:szCs w:val="28"/>
        </w:rPr>
        <w:t xml:space="preserve">. </w:t>
      </w:r>
      <w:r w:rsidR="009A6549" w:rsidRPr="009A6549">
        <w:rPr>
          <w:b/>
          <w:sz w:val="28"/>
          <w:szCs w:val="28"/>
        </w:rPr>
        <w:t xml:space="preserve">Страхування </w:t>
      </w:r>
      <w:r w:rsidR="009A6549">
        <w:rPr>
          <w:b/>
          <w:sz w:val="28"/>
          <w:szCs w:val="28"/>
        </w:rPr>
        <w:t>у сфері саморегулювання</w:t>
      </w:r>
    </w:p>
    <w:p w:rsidR="009A6549" w:rsidRPr="009A6549" w:rsidRDefault="009A6549" w:rsidP="009A6549">
      <w:pPr>
        <w:ind w:firstLine="708"/>
        <w:jc w:val="both"/>
        <w:rPr>
          <w:sz w:val="28"/>
          <w:szCs w:val="28"/>
          <w:lang w:val="uk-UA"/>
        </w:rPr>
      </w:pPr>
      <w:r w:rsidRPr="009A6549">
        <w:rPr>
          <w:sz w:val="28"/>
          <w:szCs w:val="28"/>
          <w:lang w:val="uk-UA"/>
        </w:rPr>
        <w:t xml:space="preserve">1. З метою забезпечення та гарантування покриття витрат, які виникають внаслідок виконання </w:t>
      </w:r>
      <w:r>
        <w:rPr>
          <w:sz w:val="28"/>
          <w:szCs w:val="28"/>
          <w:lang w:val="uk-UA"/>
        </w:rPr>
        <w:t>функцій саморегулювання</w:t>
      </w:r>
      <w:r w:rsidRPr="009A6549">
        <w:rPr>
          <w:sz w:val="28"/>
          <w:szCs w:val="28"/>
          <w:lang w:val="uk-UA"/>
        </w:rPr>
        <w:t xml:space="preserve">, організація </w:t>
      </w:r>
      <w:r>
        <w:rPr>
          <w:sz w:val="28"/>
          <w:szCs w:val="28"/>
          <w:lang w:val="uk-UA"/>
        </w:rPr>
        <w:t>саморегулювання</w:t>
      </w:r>
      <w:r w:rsidRPr="009A6549">
        <w:rPr>
          <w:sz w:val="28"/>
          <w:szCs w:val="28"/>
          <w:lang w:val="uk-UA"/>
        </w:rPr>
        <w:t xml:space="preserve"> </w:t>
      </w:r>
      <w:r w:rsidRPr="009A6549">
        <w:rPr>
          <w:sz w:val="28"/>
          <w:szCs w:val="28"/>
          <w:lang w:val="uk-UA"/>
        </w:rPr>
        <w:t xml:space="preserve">може здійснювати страхування своєї відповідальності за шкоду, яку може бути завдано неправомірними діями керівних органів </w:t>
      </w:r>
      <w:r>
        <w:rPr>
          <w:sz w:val="28"/>
          <w:szCs w:val="28"/>
          <w:lang w:val="uk-UA"/>
        </w:rPr>
        <w:t>такої</w:t>
      </w:r>
      <w:r w:rsidRPr="009A6549">
        <w:rPr>
          <w:sz w:val="28"/>
          <w:szCs w:val="28"/>
          <w:lang w:val="uk-UA"/>
        </w:rPr>
        <w:t xml:space="preserve"> організації її членам</w:t>
      </w:r>
      <w:r>
        <w:rPr>
          <w:sz w:val="28"/>
          <w:szCs w:val="28"/>
          <w:lang w:val="uk-UA"/>
        </w:rPr>
        <w:t xml:space="preserve"> та споживачам</w:t>
      </w:r>
      <w:r w:rsidRPr="009A6549">
        <w:rPr>
          <w:sz w:val="28"/>
          <w:szCs w:val="28"/>
          <w:lang w:val="uk-UA"/>
        </w:rPr>
        <w:t>.</w:t>
      </w:r>
    </w:p>
    <w:p w:rsidR="009A6549" w:rsidRPr="009A6549" w:rsidRDefault="009A6549" w:rsidP="009A6549">
      <w:pPr>
        <w:pStyle w:val="a5"/>
        <w:tabs>
          <w:tab w:val="left" w:pos="1320"/>
        </w:tabs>
        <w:ind w:firstLine="737"/>
        <w:rPr>
          <w:sz w:val="28"/>
          <w:szCs w:val="28"/>
        </w:rPr>
      </w:pPr>
      <w:r w:rsidRPr="009A6549">
        <w:rPr>
          <w:sz w:val="28"/>
          <w:szCs w:val="28"/>
        </w:rPr>
        <w:t>2. Кож</w:t>
      </w:r>
      <w:r>
        <w:rPr>
          <w:sz w:val="28"/>
          <w:szCs w:val="28"/>
        </w:rPr>
        <w:t>ен</w:t>
      </w:r>
      <w:r w:rsidRPr="009A6549">
        <w:rPr>
          <w:sz w:val="28"/>
          <w:szCs w:val="28"/>
        </w:rPr>
        <w:t xml:space="preserve"> член організації </w:t>
      </w:r>
      <w:r>
        <w:rPr>
          <w:sz w:val="28"/>
          <w:szCs w:val="28"/>
        </w:rPr>
        <w:t>саморегулювання</w:t>
      </w:r>
      <w:r w:rsidRPr="009A6549">
        <w:rPr>
          <w:sz w:val="28"/>
          <w:szCs w:val="28"/>
        </w:rPr>
        <w:t xml:space="preserve"> </w:t>
      </w:r>
      <w:r w:rsidRPr="009A6549">
        <w:rPr>
          <w:sz w:val="28"/>
          <w:szCs w:val="28"/>
        </w:rPr>
        <w:t>зобов’язаний здійснювати страхування своєї відповідальності за шкоду, яку може бути заподіяно третім особам</w:t>
      </w:r>
      <w:r>
        <w:rPr>
          <w:sz w:val="28"/>
          <w:szCs w:val="28"/>
        </w:rPr>
        <w:t>, а також життю та здоров’ю людини внаслідок провадженої ним господарської діяльності, яка є предметом саморегулювання.</w:t>
      </w:r>
    </w:p>
    <w:p w:rsidR="00DF7515" w:rsidRPr="009A6549" w:rsidRDefault="00DF7515" w:rsidP="00C41821">
      <w:pPr>
        <w:pStyle w:val="a5"/>
        <w:tabs>
          <w:tab w:val="left" w:pos="1320"/>
        </w:tabs>
        <w:ind w:firstLine="737"/>
        <w:rPr>
          <w:sz w:val="28"/>
          <w:szCs w:val="28"/>
        </w:rPr>
      </w:pPr>
    </w:p>
    <w:p w:rsidR="00DF7515" w:rsidRPr="00B2418C" w:rsidRDefault="00DF7515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</w:p>
    <w:p w:rsidR="00DF7515" w:rsidRPr="00B2418C" w:rsidRDefault="00DF7515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Стаття </w:t>
      </w:r>
      <w:r w:rsidR="0005002D">
        <w:rPr>
          <w:b/>
          <w:sz w:val="28"/>
          <w:szCs w:val="28"/>
          <w:lang w:val="uk-UA"/>
        </w:rPr>
        <w:t>9</w:t>
      </w:r>
      <w:r w:rsidRPr="00B2418C">
        <w:rPr>
          <w:b/>
          <w:sz w:val="28"/>
          <w:szCs w:val="28"/>
          <w:lang w:val="uk-UA"/>
        </w:rPr>
        <w:t xml:space="preserve">. </w:t>
      </w:r>
      <w:r w:rsidR="0005002D">
        <w:rPr>
          <w:b/>
          <w:sz w:val="28"/>
          <w:szCs w:val="28"/>
          <w:lang w:val="uk-UA"/>
        </w:rPr>
        <w:t>Оприлюднення інформації у сфері саморегулювання</w:t>
      </w:r>
    </w:p>
    <w:p w:rsidR="00DF7515" w:rsidRPr="00B2418C" w:rsidRDefault="00E32AAA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lastRenderedPageBreak/>
        <w:t xml:space="preserve">1. </w:t>
      </w:r>
      <w:r w:rsidR="0005002D">
        <w:rPr>
          <w:sz w:val="28"/>
          <w:szCs w:val="28"/>
          <w:lang w:val="uk-UA"/>
        </w:rPr>
        <w:t xml:space="preserve">Відомості, які містяться у Єдиному державному реєстрі організацій саморегулювання є </w:t>
      </w:r>
      <w:proofErr w:type="spellStart"/>
      <w:r w:rsidR="0005002D">
        <w:rPr>
          <w:sz w:val="28"/>
          <w:szCs w:val="28"/>
          <w:lang w:val="uk-UA"/>
        </w:rPr>
        <w:t>загальнооступними</w:t>
      </w:r>
      <w:proofErr w:type="spellEnd"/>
      <w:r w:rsidR="0005002D">
        <w:rPr>
          <w:sz w:val="28"/>
          <w:szCs w:val="28"/>
          <w:lang w:val="uk-UA"/>
        </w:rPr>
        <w:t>, за виключенням відомостей, які містять персональні дані, що захищаються законом</w:t>
      </w:r>
      <w:r w:rsidR="00DF7515" w:rsidRPr="00B2418C">
        <w:rPr>
          <w:sz w:val="28"/>
          <w:szCs w:val="28"/>
          <w:lang w:val="uk-UA"/>
        </w:rPr>
        <w:t xml:space="preserve">. </w:t>
      </w:r>
    </w:p>
    <w:p w:rsidR="0005002D" w:rsidRDefault="00DF7515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 xml:space="preserve">2. </w:t>
      </w:r>
      <w:r w:rsidR="0005002D">
        <w:rPr>
          <w:sz w:val="28"/>
          <w:szCs w:val="28"/>
          <w:lang w:val="uk-UA"/>
        </w:rPr>
        <w:t>Організація саморегулювання на власному веб-сайті оприлюднює таку інформацію про свою діяльність:</w:t>
      </w:r>
    </w:p>
    <w:p w:rsidR="00165774" w:rsidRDefault="00165774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та затверджені правила, стандарти, кодекси;</w:t>
      </w:r>
    </w:p>
    <w:p w:rsidR="00165774" w:rsidRDefault="00165774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членства в організації;</w:t>
      </w:r>
    </w:p>
    <w:p w:rsidR="00165774" w:rsidRDefault="00165774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використання знаку організації;</w:t>
      </w:r>
    </w:p>
    <w:p w:rsidR="00165774" w:rsidRDefault="00165774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відповідальність;</w:t>
      </w:r>
    </w:p>
    <w:p w:rsidR="00165774" w:rsidRDefault="00165774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органи управління;</w:t>
      </w:r>
    </w:p>
    <w:p w:rsidR="00DF7515" w:rsidRPr="00B2418C" w:rsidRDefault="00165774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 членів організації</w:t>
      </w:r>
      <w:bookmarkStart w:id="14" w:name="_GoBack"/>
      <w:bookmarkEnd w:id="14"/>
      <w:r w:rsidR="00DF7515" w:rsidRPr="00B2418C">
        <w:rPr>
          <w:sz w:val="28"/>
          <w:szCs w:val="28"/>
          <w:lang w:val="uk-UA"/>
        </w:rPr>
        <w:t xml:space="preserve">. </w:t>
      </w:r>
    </w:p>
    <w:p w:rsidR="00DF7515" w:rsidRPr="00B2418C" w:rsidRDefault="00DF7515" w:rsidP="00C41821">
      <w:pPr>
        <w:tabs>
          <w:tab w:val="left" w:pos="1320"/>
        </w:tabs>
        <w:ind w:firstLine="737"/>
        <w:jc w:val="both"/>
        <w:rPr>
          <w:sz w:val="28"/>
          <w:szCs w:val="28"/>
          <w:lang w:val="uk-UA"/>
        </w:rPr>
      </w:pPr>
    </w:p>
    <w:p w:rsidR="00DF7515" w:rsidRPr="0005002D" w:rsidRDefault="0005002D" w:rsidP="00C41821">
      <w:pPr>
        <w:tabs>
          <w:tab w:val="left" w:pos="1320"/>
        </w:tabs>
        <w:ind w:firstLine="737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rStyle w:val="rvts9"/>
          <w:b/>
          <w:bCs/>
          <w:color w:val="000000"/>
          <w:sz w:val="28"/>
          <w:szCs w:val="28"/>
          <w:shd w:val="clear" w:color="auto" w:fill="FFFFFF"/>
        </w:rPr>
        <w:t>Стаття</w:t>
      </w:r>
      <w:proofErr w:type="spellEnd"/>
      <w:r>
        <w:rPr>
          <w:rStyle w:val="rvts9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002D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Pr="0005002D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05002D">
        <w:rPr>
          <w:b/>
          <w:color w:val="000000"/>
          <w:sz w:val="28"/>
          <w:szCs w:val="28"/>
          <w:shd w:val="clear" w:color="auto" w:fill="FFFFFF"/>
        </w:rPr>
        <w:t>Прикінцеві</w:t>
      </w:r>
      <w:proofErr w:type="spellEnd"/>
      <w:r w:rsidRPr="0005002D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5002D">
        <w:rPr>
          <w:b/>
          <w:color w:val="000000"/>
          <w:sz w:val="28"/>
          <w:szCs w:val="28"/>
          <w:shd w:val="clear" w:color="auto" w:fill="FFFFFF"/>
        </w:rPr>
        <w:t>перехідні</w:t>
      </w:r>
      <w:proofErr w:type="spellEnd"/>
      <w:r w:rsidRPr="0005002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02D">
        <w:rPr>
          <w:b/>
          <w:color w:val="000000"/>
          <w:sz w:val="28"/>
          <w:szCs w:val="28"/>
          <w:shd w:val="clear" w:color="auto" w:fill="FFFFFF"/>
        </w:rPr>
        <w:t>положення</w:t>
      </w:r>
      <w:proofErr w:type="spellEnd"/>
    </w:p>
    <w:p w:rsidR="00DF7515" w:rsidRPr="00B2418C" w:rsidRDefault="00DF7515" w:rsidP="00C41821">
      <w:pPr>
        <w:tabs>
          <w:tab w:val="left" w:pos="1320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1. Цей Закон набирає чинності через три місяці з дня його опублікування.</w:t>
      </w:r>
    </w:p>
    <w:p w:rsidR="00746B4C" w:rsidRPr="00B2418C" w:rsidRDefault="00746B4C" w:rsidP="00746B4C">
      <w:pPr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 w:eastAsia="uk-UA"/>
        </w:rPr>
        <w:t xml:space="preserve">3. </w:t>
      </w:r>
      <w:r w:rsidRPr="00B2418C">
        <w:rPr>
          <w:sz w:val="28"/>
          <w:szCs w:val="28"/>
          <w:lang w:val="uk-UA"/>
        </w:rPr>
        <w:t xml:space="preserve">Кабінету Міністрів України протягом місяця з дня </w:t>
      </w:r>
      <w:r w:rsidRPr="00B2418C">
        <w:rPr>
          <w:sz w:val="28"/>
          <w:szCs w:val="28"/>
          <w:lang w:val="uk-UA"/>
        </w:rPr>
        <w:br/>
        <w:t>набрання чинності цим Законом:</w:t>
      </w:r>
    </w:p>
    <w:p w:rsidR="00746B4C" w:rsidRPr="00B2418C" w:rsidRDefault="00746B4C" w:rsidP="00746B4C">
      <w:pPr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прийняти нормативно-правові акти, передбачені цим Законом;</w:t>
      </w:r>
    </w:p>
    <w:p w:rsidR="00746B4C" w:rsidRPr="00B2418C" w:rsidRDefault="00746B4C" w:rsidP="00746B4C">
      <w:pPr>
        <w:pStyle w:val="rvps2"/>
        <w:spacing w:before="0" w:beforeAutospacing="0" w:after="0" w:afterAutospacing="0"/>
        <w:ind w:firstLine="737"/>
        <w:jc w:val="both"/>
        <w:rPr>
          <w:sz w:val="28"/>
          <w:szCs w:val="28"/>
          <w:lang w:val="uk-UA"/>
        </w:rPr>
      </w:pPr>
      <w:r w:rsidRPr="00B2418C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746B4C" w:rsidRPr="00B2418C" w:rsidRDefault="00746B4C" w:rsidP="00746B4C">
      <w:pPr>
        <w:pStyle w:val="rvps2"/>
        <w:spacing w:before="0" w:beforeAutospacing="0" w:after="0" w:afterAutospacing="0"/>
        <w:ind w:firstLine="737"/>
        <w:jc w:val="both"/>
        <w:rPr>
          <w:sz w:val="28"/>
          <w:szCs w:val="28"/>
          <w:lang w:val="uk-UA"/>
        </w:rPr>
      </w:pPr>
      <w:bookmarkStart w:id="15" w:name="n23"/>
      <w:bookmarkEnd w:id="15"/>
      <w:r w:rsidRPr="00B2418C">
        <w:rPr>
          <w:sz w:val="28"/>
          <w:szCs w:val="28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746B4C" w:rsidRPr="00B2418C" w:rsidRDefault="00746B4C" w:rsidP="00C41821">
      <w:pPr>
        <w:tabs>
          <w:tab w:val="left" w:pos="1320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p w:rsidR="00DF7515" w:rsidRPr="00B2418C" w:rsidRDefault="00DF7515" w:rsidP="00C41821">
      <w:pPr>
        <w:tabs>
          <w:tab w:val="left" w:pos="1320"/>
        </w:tabs>
        <w:rPr>
          <w:sz w:val="28"/>
          <w:szCs w:val="28"/>
          <w:lang w:val="uk-UA"/>
        </w:rPr>
      </w:pPr>
    </w:p>
    <w:p w:rsidR="00DF7515" w:rsidRPr="00B2418C" w:rsidRDefault="00DF7515" w:rsidP="00C41821">
      <w:pPr>
        <w:tabs>
          <w:tab w:val="left" w:pos="1320"/>
          <w:tab w:val="left" w:pos="6937"/>
        </w:tabs>
        <w:rPr>
          <w:sz w:val="28"/>
          <w:szCs w:val="28"/>
          <w:lang w:val="uk-UA"/>
        </w:rPr>
      </w:pPr>
    </w:p>
    <w:p w:rsidR="00DF7515" w:rsidRPr="00B2418C" w:rsidRDefault="00DF7515" w:rsidP="00C41821">
      <w:pPr>
        <w:tabs>
          <w:tab w:val="left" w:pos="1320"/>
          <w:tab w:val="left" w:pos="6937"/>
        </w:tabs>
        <w:rPr>
          <w:sz w:val="28"/>
          <w:szCs w:val="28"/>
          <w:lang w:val="uk-UA"/>
        </w:rPr>
      </w:pPr>
    </w:p>
    <w:p w:rsidR="00DF7515" w:rsidRPr="00B2418C" w:rsidRDefault="00247D72" w:rsidP="00C41821">
      <w:pPr>
        <w:tabs>
          <w:tab w:val="left" w:pos="1320"/>
          <w:tab w:val="left" w:pos="6937"/>
        </w:tabs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>Голова Верховної Ради</w:t>
      </w:r>
    </w:p>
    <w:p w:rsidR="00DF7515" w:rsidRPr="00B2418C" w:rsidRDefault="00DF7515" w:rsidP="00C41821">
      <w:pPr>
        <w:tabs>
          <w:tab w:val="left" w:pos="1320"/>
        </w:tabs>
        <w:rPr>
          <w:b/>
          <w:sz w:val="28"/>
          <w:szCs w:val="28"/>
          <w:lang w:val="uk-UA"/>
        </w:rPr>
      </w:pPr>
      <w:r w:rsidRPr="00B2418C">
        <w:rPr>
          <w:b/>
          <w:sz w:val="28"/>
          <w:szCs w:val="28"/>
          <w:lang w:val="uk-UA"/>
        </w:rPr>
        <w:t xml:space="preserve">              України</w:t>
      </w:r>
    </w:p>
    <w:p w:rsidR="00DF7515" w:rsidRPr="00B2418C" w:rsidRDefault="00DF7515" w:rsidP="00C41821">
      <w:pPr>
        <w:tabs>
          <w:tab w:val="left" w:pos="1320"/>
        </w:tabs>
        <w:rPr>
          <w:sz w:val="28"/>
          <w:szCs w:val="28"/>
          <w:lang w:val="uk-UA"/>
        </w:rPr>
      </w:pPr>
    </w:p>
    <w:p w:rsidR="00D77437" w:rsidRPr="00B2418C" w:rsidRDefault="00D77437" w:rsidP="00C41821">
      <w:pPr>
        <w:tabs>
          <w:tab w:val="left" w:pos="1320"/>
        </w:tabs>
        <w:rPr>
          <w:sz w:val="28"/>
          <w:szCs w:val="28"/>
          <w:lang w:val="uk-UA"/>
        </w:rPr>
      </w:pPr>
    </w:p>
    <w:sectPr w:rsidR="00D77437" w:rsidRPr="00B2418C" w:rsidSect="007100DC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85" w:rsidRDefault="00F73385">
      <w:r>
        <w:separator/>
      </w:r>
    </w:p>
  </w:endnote>
  <w:endnote w:type="continuationSeparator" w:id="0">
    <w:p w:rsidR="00F73385" w:rsidRDefault="00F7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85" w:rsidRDefault="00F73385" w:rsidP="00DF7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73385" w:rsidRDefault="00F73385" w:rsidP="00DF75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85" w:rsidRDefault="00F73385">
      <w:r>
        <w:separator/>
      </w:r>
    </w:p>
  </w:footnote>
  <w:footnote w:type="continuationSeparator" w:id="0">
    <w:p w:rsidR="00F73385" w:rsidRDefault="00F7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85" w:rsidRDefault="00F73385" w:rsidP="00DF7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73385" w:rsidRDefault="00F733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85" w:rsidRDefault="00F73385" w:rsidP="00DF7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774">
      <w:rPr>
        <w:rStyle w:val="a6"/>
        <w:noProof/>
      </w:rPr>
      <w:t>8</w:t>
    </w:r>
    <w:r>
      <w:rPr>
        <w:rStyle w:val="a6"/>
      </w:rPr>
      <w:fldChar w:fldCharType="end"/>
    </w:r>
  </w:p>
  <w:p w:rsidR="00F73385" w:rsidRDefault="00F73385" w:rsidP="00DF75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15"/>
    <w:rsid w:val="00000811"/>
    <w:rsid w:val="000008A8"/>
    <w:rsid w:val="0000487A"/>
    <w:rsid w:val="00032DE0"/>
    <w:rsid w:val="0003579D"/>
    <w:rsid w:val="0005002D"/>
    <w:rsid w:val="00050FE6"/>
    <w:rsid w:val="0005737B"/>
    <w:rsid w:val="000759E3"/>
    <w:rsid w:val="000865C7"/>
    <w:rsid w:val="000A0549"/>
    <w:rsid w:val="000A6EB5"/>
    <w:rsid w:val="000B1FDA"/>
    <w:rsid w:val="000B50F2"/>
    <w:rsid w:val="000C0DFB"/>
    <w:rsid w:val="000C6C95"/>
    <w:rsid w:val="00123B41"/>
    <w:rsid w:val="001305E3"/>
    <w:rsid w:val="00142484"/>
    <w:rsid w:val="00143912"/>
    <w:rsid w:val="00150856"/>
    <w:rsid w:val="0016556F"/>
    <w:rsid w:val="00165774"/>
    <w:rsid w:val="00183BC1"/>
    <w:rsid w:val="001A22F4"/>
    <w:rsid w:val="001C6EEC"/>
    <w:rsid w:val="001E3523"/>
    <w:rsid w:val="002065B3"/>
    <w:rsid w:val="00214CE3"/>
    <w:rsid w:val="002174F1"/>
    <w:rsid w:val="00240F7E"/>
    <w:rsid w:val="00247D72"/>
    <w:rsid w:val="002563BD"/>
    <w:rsid w:val="00267CD6"/>
    <w:rsid w:val="00270233"/>
    <w:rsid w:val="00290F12"/>
    <w:rsid w:val="002B4441"/>
    <w:rsid w:val="002C16A1"/>
    <w:rsid w:val="002C1AF3"/>
    <w:rsid w:val="002D1242"/>
    <w:rsid w:val="002F15D8"/>
    <w:rsid w:val="002F6076"/>
    <w:rsid w:val="00312E76"/>
    <w:rsid w:val="00323CFF"/>
    <w:rsid w:val="00324479"/>
    <w:rsid w:val="00327942"/>
    <w:rsid w:val="00373757"/>
    <w:rsid w:val="00386A08"/>
    <w:rsid w:val="00390E26"/>
    <w:rsid w:val="00423A03"/>
    <w:rsid w:val="00445DE5"/>
    <w:rsid w:val="00473520"/>
    <w:rsid w:val="0047540B"/>
    <w:rsid w:val="00480513"/>
    <w:rsid w:val="004806FB"/>
    <w:rsid w:val="004A3BC9"/>
    <w:rsid w:val="004A7526"/>
    <w:rsid w:val="004C5409"/>
    <w:rsid w:val="004D75E7"/>
    <w:rsid w:val="004E5E61"/>
    <w:rsid w:val="00567ACD"/>
    <w:rsid w:val="00570284"/>
    <w:rsid w:val="00576B72"/>
    <w:rsid w:val="005B0607"/>
    <w:rsid w:val="005B09AE"/>
    <w:rsid w:val="005B29BA"/>
    <w:rsid w:val="005D5B4F"/>
    <w:rsid w:val="005E545B"/>
    <w:rsid w:val="005F7973"/>
    <w:rsid w:val="0060092E"/>
    <w:rsid w:val="00600C63"/>
    <w:rsid w:val="0060345E"/>
    <w:rsid w:val="00622066"/>
    <w:rsid w:val="00627E95"/>
    <w:rsid w:val="00630D8B"/>
    <w:rsid w:val="006352B9"/>
    <w:rsid w:val="00653A51"/>
    <w:rsid w:val="006724C3"/>
    <w:rsid w:val="0067496A"/>
    <w:rsid w:val="006A7DD4"/>
    <w:rsid w:val="006D0CF5"/>
    <w:rsid w:val="006D2901"/>
    <w:rsid w:val="007100DC"/>
    <w:rsid w:val="00724F90"/>
    <w:rsid w:val="007419D5"/>
    <w:rsid w:val="00746B4C"/>
    <w:rsid w:val="00764EB7"/>
    <w:rsid w:val="0077232D"/>
    <w:rsid w:val="00785A8B"/>
    <w:rsid w:val="007A1CE0"/>
    <w:rsid w:val="007A5BC7"/>
    <w:rsid w:val="007B70F8"/>
    <w:rsid w:val="007B7E7F"/>
    <w:rsid w:val="007C1E65"/>
    <w:rsid w:val="007C5335"/>
    <w:rsid w:val="007E00EC"/>
    <w:rsid w:val="0080036A"/>
    <w:rsid w:val="00805563"/>
    <w:rsid w:val="008059BC"/>
    <w:rsid w:val="00805C30"/>
    <w:rsid w:val="008217D4"/>
    <w:rsid w:val="00833A0D"/>
    <w:rsid w:val="00852155"/>
    <w:rsid w:val="0087272A"/>
    <w:rsid w:val="00877274"/>
    <w:rsid w:val="008A0945"/>
    <w:rsid w:val="008C1184"/>
    <w:rsid w:val="008C7DEF"/>
    <w:rsid w:val="008E14CE"/>
    <w:rsid w:val="00915C66"/>
    <w:rsid w:val="00920A40"/>
    <w:rsid w:val="009230F0"/>
    <w:rsid w:val="0092501F"/>
    <w:rsid w:val="00927253"/>
    <w:rsid w:val="009458B4"/>
    <w:rsid w:val="00964D22"/>
    <w:rsid w:val="00980A5B"/>
    <w:rsid w:val="009A6549"/>
    <w:rsid w:val="009A7C6C"/>
    <w:rsid w:val="009B4FAD"/>
    <w:rsid w:val="009E5F68"/>
    <w:rsid w:val="009F5F68"/>
    <w:rsid w:val="00A23EFA"/>
    <w:rsid w:val="00A24F44"/>
    <w:rsid w:val="00A418FD"/>
    <w:rsid w:val="00A504E4"/>
    <w:rsid w:val="00A51F0D"/>
    <w:rsid w:val="00A51F18"/>
    <w:rsid w:val="00A5747D"/>
    <w:rsid w:val="00A605F7"/>
    <w:rsid w:val="00A860F8"/>
    <w:rsid w:val="00AD37CC"/>
    <w:rsid w:val="00AF79C5"/>
    <w:rsid w:val="00B01C42"/>
    <w:rsid w:val="00B04837"/>
    <w:rsid w:val="00B2418C"/>
    <w:rsid w:val="00B5176F"/>
    <w:rsid w:val="00BA219E"/>
    <w:rsid w:val="00BA4606"/>
    <w:rsid w:val="00BD0F94"/>
    <w:rsid w:val="00BE0C47"/>
    <w:rsid w:val="00BE1D56"/>
    <w:rsid w:val="00BE51E2"/>
    <w:rsid w:val="00BF59D4"/>
    <w:rsid w:val="00C12D49"/>
    <w:rsid w:val="00C3119B"/>
    <w:rsid w:val="00C35282"/>
    <w:rsid w:val="00C36FA6"/>
    <w:rsid w:val="00C41821"/>
    <w:rsid w:val="00C80EEE"/>
    <w:rsid w:val="00C822EC"/>
    <w:rsid w:val="00C915A1"/>
    <w:rsid w:val="00C92330"/>
    <w:rsid w:val="00C947B0"/>
    <w:rsid w:val="00CB60DF"/>
    <w:rsid w:val="00CC55E4"/>
    <w:rsid w:val="00CD5DB1"/>
    <w:rsid w:val="00CD6D86"/>
    <w:rsid w:val="00CD714B"/>
    <w:rsid w:val="00CE44BD"/>
    <w:rsid w:val="00CE5C03"/>
    <w:rsid w:val="00D0347C"/>
    <w:rsid w:val="00D07093"/>
    <w:rsid w:val="00D50AA3"/>
    <w:rsid w:val="00D526FB"/>
    <w:rsid w:val="00D67316"/>
    <w:rsid w:val="00D77437"/>
    <w:rsid w:val="00D8357B"/>
    <w:rsid w:val="00D92421"/>
    <w:rsid w:val="00DA6CD6"/>
    <w:rsid w:val="00DF7515"/>
    <w:rsid w:val="00E153C1"/>
    <w:rsid w:val="00E16DD6"/>
    <w:rsid w:val="00E32AAA"/>
    <w:rsid w:val="00E759C8"/>
    <w:rsid w:val="00E76D32"/>
    <w:rsid w:val="00E87BA4"/>
    <w:rsid w:val="00E90423"/>
    <w:rsid w:val="00EA5BC8"/>
    <w:rsid w:val="00EC01DB"/>
    <w:rsid w:val="00EC053A"/>
    <w:rsid w:val="00ED4DDC"/>
    <w:rsid w:val="00EE320B"/>
    <w:rsid w:val="00F01B45"/>
    <w:rsid w:val="00F104BB"/>
    <w:rsid w:val="00F31990"/>
    <w:rsid w:val="00F3554D"/>
    <w:rsid w:val="00F73385"/>
    <w:rsid w:val="00F81112"/>
    <w:rsid w:val="00F84FB6"/>
    <w:rsid w:val="00F908AE"/>
    <w:rsid w:val="00F93309"/>
    <w:rsid w:val="00FA3CF3"/>
    <w:rsid w:val="00FB564D"/>
    <w:rsid w:val="00FD40D2"/>
    <w:rsid w:val="00FD6759"/>
    <w:rsid w:val="00FD71A7"/>
    <w:rsid w:val="00FE2190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86ED8"/>
  <w14:defaultImageDpi w14:val="96"/>
  <w15:docId w15:val="{84180E0B-63A9-47BF-BF3E-52DF1A2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1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F7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F7515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DF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5">
    <w:name w:val="Обычный + По ширине"/>
    <w:basedOn w:val="a"/>
    <w:uiPriority w:val="99"/>
    <w:rsid w:val="00DF7515"/>
    <w:pPr>
      <w:jc w:val="both"/>
    </w:pPr>
    <w:rPr>
      <w:lang w:val="uk-UA"/>
    </w:rPr>
  </w:style>
  <w:style w:type="paragraph" w:customStyle="1" w:styleId="ParagraphStyle">
    <w:name w:val="Paragraph Style"/>
    <w:uiPriority w:val="99"/>
    <w:rsid w:val="00DF7515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DF7515"/>
    <w:rPr>
      <w:color w:val="000000"/>
      <w:sz w:val="20"/>
    </w:rPr>
  </w:style>
  <w:style w:type="character" w:styleId="a6">
    <w:name w:val="page number"/>
    <w:basedOn w:val="a0"/>
    <w:uiPriority w:val="99"/>
    <w:rsid w:val="00DF7515"/>
    <w:rPr>
      <w:rFonts w:cs="Times New Roman"/>
    </w:rPr>
  </w:style>
  <w:style w:type="paragraph" w:styleId="a7">
    <w:name w:val="header"/>
    <w:basedOn w:val="a"/>
    <w:link w:val="a8"/>
    <w:uiPriority w:val="99"/>
    <w:rsid w:val="00DF75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DF7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rsid w:val="0092725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2725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9272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  <w:lang w:val="ru-RU" w:eastAsia="ru-RU"/>
    </w:rPr>
  </w:style>
  <w:style w:type="paragraph" w:customStyle="1" w:styleId="rvps2">
    <w:name w:val="rvps2"/>
    <w:basedOn w:val="a"/>
    <w:rsid w:val="00746B4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84FB6"/>
  </w:style>
  <w:style w:type="character" w:customStyle="1" w:styleId="rvts0">
    <w:name w:val="rvts0"/>
    <w:basedOn w:val="a0"/>
    <w:rsid w:val="0016556F"/>
  </w:style>
  <w:style w:type="character" w:styleId="af0">
    <w:name w:val="Hyperlink"/>
    <w:basedOn w:val="a0"/>
    <w:uiPriority w:val="99"/>
    <w:unhideWhenUsed/>
    <w:rsid w:val="00567AC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B60DF"/>
    <w:pPr>
      <w:ind w:left="720"/>
      <w:contextualSpacing/>
    </w:pPr>
  </w:style>
  <w:style w:type="table" w:styleId="af2">
    <w:name w:val="Table Grid"/>
    <w:basedOn w:val="a1"/>
    <w:uiPriority w:val="39"/>
    <w:locked/>
    <w:rsid w:val="009A654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045-14/pri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755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755-1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1949</Words>
  <Characters>15352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7</cp:revision>
  <cp:lastPrinted>2015-04-06T10:29:00Z</cp:lastPrinted>
  <dcterms:created xsi:type="dcterms:W3CDTF">2018-11-06T17:07:00Z</dcterms:created>
  <dcterms:modified xsi:type="dcterms:W3CDTF">2018-11-07T08:45:00Z</dcterms:modified>
</cp:coreProperties>
</file>